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8A5A6" w14:textId="77777777" w:rsidR="007F4863" w:rsidRDefault="007F4863" w:rsidP="00D7136D">
      <w:pPr>
        <w:pStyle w:val="Intestazione"/>
        <w:tabs>
          <w:tab w:val="left" w:pos="709"/>
          <w:tab w:val="left" w:pos="1418"/>
          <w:tab w:val="left" w:pos="2890"/>
        </w:tabs>
        <w:spacing w:line="440" w:lineRule="exact"/>
        <w:ind w:right="-79"/>
        <w:jc w:val="center"/>
        <w:rPr>
          <w:rFonts w:asciiTheme="majorHAnsi" w:hAnsiTheme="majorHAnsi" w:cs="Tahoma"/>
          <w:b/>
          <w:bCs/>
          <w:sz w:val="34"/>
          <w:szCs w:val="34"/>
        </w:rPr>
      </w:pPr>
    </w:p>
    <w:p w14:paraId="2DE78CCD" w14:textId="77777777" w:rsidR="007F4863" w:rsidRDefault="007F4863" w:rsidP="00D7136D">
      <w:pPr>
        <w:pStyle w:val="Intestazione"/>
        <w:tabs>
          <w:tab w:val="left" w:pos="709"/>
          <w:tab w:val="left" w:pos="1418"/>
          <w:tab w:val="left" w:pos="2890"/>
        </w:tabs>
        <w:spacing w:line="440" w:lineRule="exact"/>
        <w:ind w:right="-79"/>
        <w:jc w:val="center"/>
        <w:rPr>
          <w:rFonts w:asciiTheme="majorHAnsi" w:hAnsiTheme="majorHAnsi" w:cs="Tahoma"/>
          <w:b/>
          <w:bCs/>
          <w:sz w:val="34"/>
          <w:szCs w:val="34"/>
        </w:rPr>
      </w:pPr>
    </w:p>
    <w:p w14:paraId="2711507E" w14:textId="77777777" w:rsidR="007F4863" w:rsidRDefault="007F4863" w:rsidP="00D7136D">
      <w:pPr>
        <w:pStyle w:val="Intestazione"/>
        <w:tabs>
          <w:tab w:val="left" w:pos="709"/>
          <w:tab w:val="left" w:pos="1418"/>
          <w:tab w:val="left" w:pos="2890"/>
        </w:tabs>
        <w:spacing w:line="440" w:lineRule="exact"/>
        <w:ind w:right="-79"/>
        <w:jc w:val="center"/>
        <w:rPr>
          <w:rFonts w:asciiTheme="majorHAnsi" w:hAnsiTheme="majorHAnsi" w:cs="Tahoma"/>
          <w:b/>
          <w:bCs/>
          <w:sz w:val="34"/>
          <w:szCs w:val="34"/>
        </w:rPr>
      </w:pPr>
    </w:p>
    <w:p w14:paraId="5E49B834" w14:textId="77777777" w:rsidR="007F4863" w:rsidRDefault="007F4863" w:rsidP="00D7136D">
      <w:pPr>
        <w:pStyle w:val="Intestazione"/>
        <w:tabs>
          <w:tab w:val="left" w:pos="709"/>
          <w:tab w:val="left" w:pos="1418"/>
          <w:tab w:val="left" w:pos="2890"/>
        </w:tabs>
        <w:spacing w:line="440" w:lineRule="exact"/>
        <w:ind w:right="-79"/>
        <w:jc w:val="center"/>
        <w:rPr>
          <w:rFonts w:asciiTheme="majorHAnsi" w:hAnsiTheme="majorHAnsi" w:cs="Tahoma"/>
          <w:b/>
          <w:bCs/>
          <w:sz w:val="34"/>
          <w:szCs w:val="34"/>
        </w:rPr>
      </w:pPr>
    </w:p>
    <w:p w14:paraId="4D2C9934" w14:textId="77777777" w:rsidR="001D6BA9" w:rsidRDefault="001D6BA9" w:rsidP="009D69AA">
      <w:pPr>
        <w:pStyle w:val="Intestazione"/>
        <w:tabs>
          <w:tab w:val="left" w:pos="709"/>
          <w:tab w:val="left" w:pos="1418"/>
          <w:tab w:val="left" w:pos="2890"/>
        </w:tabs>
        <w:spacing w:line="440" w:lineRule="exact"/>
        <w:ind w:right="-79"/>
        <w:rPr>
          <w:rFonts w:asciiTheme="majorHAnsi" w:hAnsiTheme="majorHAnsi" w:cs="Tahoma"/>
          <w:b/>
          <w:bCs/>
          <w:sz w:val="34"/>
          <w:szCs w:val="34"/>
        </w:rPr>
      </w:pPr>
    </w:p>
    <w:p w14:paraId="42FE3276" w14:textId="77777777" w:rsidR="009D69AA" w:rsidRPr="009D69AA" w:rsidRDefault="009D69AA" w:rsidP="009D69AA">
      <w:pPr>
        <w:pStyle w:val="Intestazione"/>
        <w:tabs>
          <w:tab w:val="left" w:pos="709"/>
          <w:tab w:val="left" w:pos="1418"/>
          <w:tab w:val="left" w:pos="2890"/>
        </w:tabs>
        <w:spacing w:line="440" w:lineRule="exact"/>
        <w:ind w:right="-79"/>
        <w:rPr>
          <w:rFonts w:asciiTheme="majorHAnsi" w:hAnsiTheme="majorHAnsi" w:cs="Tahoma"/>
          <w:b/>
          <w:bCs/>
          <w:sz w:val="10"/>
          <w:szCs w:val="10"/>
        </w:rPr>
      </w:pPr>
    </w:p>
    <w:p w14:paraId="2CE2B927" w14:textId="77777777" w:rsidR="001D6BA9" w:rsidRPr="007723DB" w:rsidRDefault="001D6BA9" w:rsidP="007723DB">
      <w:pPr>
        <w:pStyle w:val="Intestazione"/>
        <w:tabs>
          <w:tab w:val="left" w:pos="709"/>
          <w:tab w:val="left" w:pos="1418"/>
          <w:tab w:val="left" w:pos="2890"/>
        </w:tabs>
        <w:ind w:right="-79"/>
        <w:jc w:val="center"/>
        <w:rPr>
          <w:rFonts w:cs="Tahoma"/>
          <w:b/>
          <w:bCs/>
          <w:sz w:val="33"/>
          <w:szCs w:val="33"/>
        </w:rPr>
      </w:pPr>
      <w:r w:rsidRPr="007723DB">
        <w:rPr>
          <w:rFonts w:cs="Tahoma"/>
          <w:b/>
          <w:bCs/>
          <w:sz w:val="33"/>
          <w:szCs w:val="33"/>
        </w:rPr>
        <w:t xml:space="preserve">Covid-19. </w:t>
      </w:r>
      <w:r w:rsidR="00870614" w:rsidRPr="007723DB">
        <w:rPr>
          <w:rFonts w:cs="Tahoma"/>
          <w:b/>
          <w:bCs/>
          <w:sz w:val="33"/>
          <w:szCs w:val="33"/>
        </w:rPr>
        <w:t>Turism</w:t>
      </w:r>
      <w:r w:rsidR="007723DB" w:rsidRPr="007723DB">
        <w:rPr>
          <w:rFonts w:cs="Tahoma"/>
          <w:b/>
          <w:bCs/>
          <w:sz w:val="33"/>
          <w:szCs w:val="33"/>
        </w:rPr>
        <w:t>o, il welfare criminale vale 2,2</w:t>
      </w:r>
      <w:r w:rsidR="00870614" w:rsidRPr="007723DB">
        <w:rPr>
          <w:rFonts w:cs="Tahoma"/>
          <w:b/>
          <w:bCs/>
          <w:sz w:val="33"/>
          <w:szCs w:val="33"/>
        </w:rPr>
        <w:t xml:space="preserve"> miliardi di euro</w:t>
      </w:r>
    </w:p>
    <w:p w14:paraId="10E5D04F" w14:textId="77777777" w:rsidR="0048137E" w:rsidRPr="0048137E" w:rsidRDefault="0048137E" w:rsidP="007723DB">
      <w:pPr>
        <w:pStyle w:val="Intestazione"/>
        <w:tabs>
          <w:tab w:val="left" w:pos="709"/>
          <w:tab w:val="left" w:pos="1418"/>
          <w:tab w:val="left" w:pos="2890"/>
        </w:tabs>
        <w:ind w:right="-79"/>
        <w:jc w:val="center"/>
        <w:rPr>
          <w:rFonts w:cs="Tahoma"/>
          <w:b/>
          <w:bCs/>
          <w:sz w:val="10"/>
          <w:szCs w:val="10"/>
        </w:rPr>
      </w:pPr>
    </w:p>
    <w:p w14:paraId="5B751095" w14:textId="1B2ECD4D" w:rsidR="0048137E" w:rsidRPr="00184D85" w:rsidRDefault="00601BFE" w:rsidP="00184D85">
      <w:pPr>
        <w:pStyle w:val="04xlpa"/>
        <w:spacing w:before="0" w:beforeAutospacing="0" w:after="0" w:afterAutospacing="0"/>
        <w:jc w:val="both"/>
        <w:rPr>
          <w:rFonts w:asciiTheme="minorHAnsi" w:hAnsiTheme="minorHAnsi"/>
          <w:b/>
          <w:color w:val="000000"/>
          <w:sz w:val="22"/>
          <w:szCs w:val="22"/>
        </w:rPr>
      </w:pPr>
      <w:r>
        <w:rPr>
          <w:rFonts w:asciiTheme="minorHAnsi" w:eastAsiaTheme="minorEastAsia" w:hAnsiTheme="minorHAnsi" w:cs="Tahoma"/>
          <w:b/>
          <w:bCs/>
          <w:sz w:val="22"/>
          <w:szCs w:val="22"/>
        </w:rPr>
        <w:t xml:space="preserve">È l’ammontare stimato </w:t>
      </w:r>
      <w:r w:rsidR="0048137E" w:rsidRPr="00184D85">
        <w:rPr>
          <w:rFonts w:asciiTheme="minorHAnsi" w:eastAsiaTheme="minorEastAsia" w:hAnsiTheme="minorHAnsi" w:cs="Tahoma"/>
          <w:b/>
          <w:bCs/>
          <w:sz w:val="22"/>
          <w:szCs w:val="22"/>
        </w:rPr>
        <w:t xml:space="preserve">dei </w:t>
      </w:r>
      <w:r w:rsidR="0048137E" w:rsidRPr="00184D85">
        <w:rPr>
          <w:rFonts w:asciiTheme="minorHAnsi" w:eastAsiaTheme="minorEastAsia" w:hAnsiTheme="minorHAnsi" w:cs="Tahoma"/>
          <w:b/>
          <w:sz w:val="22"/>
          <w:szCs w:val="22"/>
        </w:rPr>
        <w:t>proventi della criminalità organizzata</w:t>
      </w:r>
      <w:r w:rsidR="0048137E" w:rsidRPr="00184D85">
        <w:rPr>
          <w:rFonts w:asciiTheme="minorHAnsi" w:eastAsiaTheme="minorEastAsia" w:hAnsiTheme="minorHAnsi" w:cs="Tahoma"/>
          <w:b/>
          <w:bCs/>
          <w:sz w:val="22"/>
          <w:szCs w:val="22"/>
        </w:rPr>
        <w:t xml:space="preserve"> derivante dall'infiltrazione </w:t>
      </w:r>
      <w:r>
        <w:rPr>
          <w:rFonts w:asciiTheme="minorHAnsi" w:eastAsiaTheme="minorEastAsia" w:hAnsiTheme="minorHAnsi" w:cs="Tahoma"/>
          <w:b/>
          <w:bCs/>
          <w:sz w:val="22"/>
          <w:szCs w:val="22"/>
        </w:rPr>
        <w:t>economica nel comparto turistico</w:t>
      </w:r>
      <w:r w:rsidR="0048137E" w:rsidRPr="00184D85">
        <w:rPr>
          <w:rFonts w:asciiTheme="minorHAnsi" w:eastAsiaTheme="minorEastAsia" w:hAnsiTheme="minorHAnsi" w:cs="Tahoma"/>
          <w:b/>
          <w:bCs/>
          <w:sz w:val="22"/>
          <w:szCs w:val="22"/>
        </w:rPr>
        <w:t>.</w:t>
      </w:r>
      <w:r w:rsidR="00D12321" w:rsidRPr="00184D85">
        <w:rPr>
          <w:rFonts w:asciiTheme="minorHAnsi" w:eastAsiaTheme="minorEastAsia" w:hAnsiTheme="minorHAnsi" w:cs="Tahoma"/>
          <w:b/>
          <w:bCs/>
          <w:sz w:val="22"/>
          <w:szCs w:val="22"/>
        </w:rPr>
        <w:t xml:space="preserve"> </w:t>
      </w:r>
      <w:r w:rsidR="0068150D">
        <w:rPr>
          <w:rFonts w:asciiTheme="minorHAnsi" w:eastAsiaTheme="minorEastAsia" w:hAnsiTheme="minorHAnsi" w:cs="Tahoma"/>
          <w:b/>
          <w:bCs/>
          <w:sz w:val="22"/>
          <w:szCs w:val="22"/>
        </w:rPr>
        <w:t xml:space="preserve">Alla sola </w:t>
      </w:r>
      <w:proofErr w:type="spellStart"/>
      <w:r w:rsidR="0068150D">
        <w:rPr>
          <w:rFonts w:asciiTheme="minorHAnsi" w:eastAsiaTheme="minorEastAsia" w:hAnsiTheme="minorHAnsi" w:cs="Tahoma"/>
          <w:b/>
          <w:bCs/>
          <w:sz w:val="22"/>
          <w:szCs w:val="22"/>
        </w:rPr>
        <w:t>‘Ndrangheta</w:t>
      </w:r>
      <w:proofErr w:type="spellEnd"/>
      <w:r w:rsidR="0068150D">
        <w:rPr>
          <w:rFonts w:asciiTheme="minorHAnsi" w:eastAsiaTheme="minorEastAsia" w:hAnsiTheme="minorHAnsi" w:cs="Tahoma"/>
          <w:b/>
          <w:bCs/>
          <w:sz w:val="22"/>
          <w:szCs w:val="22"/>
        </w:rPr>
        <w:t xml:space="preserve"> quasi il 40 per cento del giro d’affari</w:t>
      </w:r>
      <w:r w:rsidR="00FE332A">
        <w:rPr>
          <w:rFonts w:asciiTheme="minorHAnsi" w:eastAsiaTheme="minorEastAsia" w:hAnsiTheme="minorHAnsi" w:cs="Tahoma"/>
          <w:b/>
          <w:bCs/>
          <w:sz w:val="22"/>
          <w:szCs w:val="22"/>
        </w:rPr>
        <w:t xml:space="preserve"> complessivo</w:t>
      </w:r>
      <w:r w:rsidR="0068150D">
        <w:rPr>
          <w:rFonts w:asciiTheme="minorHAnsi" w:eastAsiaTheme="minorEastAsia" w:hAnsiTheme="minorHAnsi" w:cs="Tahoma"/>
          <w:b/>
          <w:bCs/>
          <w:sz w:val="22"/>
          <w:szCs w:val="22"/>
        </w:rPr>
        <w:t>. O</w:t>
      </w:r>
      <w:r w:rsidR="00D12321" w:rsidRPr="00184D85">
        <w:rPr>
          <w:rFonts w:asciiTheme="minorHAnsi" w:eastAsiaTheme="minorEastAsia" w:hAnsiTheme="minorHAnsi" w:cs="Tahoma"/>
          <w:b/>
          <w:bCs/>
          <w:sz w:val="22"/>
          <w:szCs w:val="22"/>
        </w:rPr>
        <w:t>ltre 4,4</w:t>
      </w:r>
      <w:r w:rsidR="0048137E" w:rsidRPr="00184D85">
        <w:rPr>
          <w:rFonts w:asciiTheme="minorHAnsi" w:eastAsiaTheme="minorEastAsia" w:hAnsiTheme="minorHAnsi" w:cs="Tahoma"/>
          <w:b/>
          <w:bCs/>
          <w:sz w:val="22"/>
          <w:szCs w:val="22"/>
        </w:rPr>
        <w:t xml:space="preserve"> </w:t>
      </w:r>
      <w:r w:rsidR="0048137E" w:rsidRPr="00184D85">
        <w:rPr>
          <w:rStyle w:val="jsgrdq"/>
          <w:rFonts w:asciiTheme="minorHAnsi" w:hAnsiTheme="minorHAnsi"/>
          <w:b/>
          <w:bCs/>
          <w:color w:val="000000"/>
          <w:sz w:val="22"/>
          <w:szCs w:val="22"/>
        </w:rPr>
        <w:t>mila</w:t>
      </w:r>
      <w:r w:rsidR="0048137E" w:rsidRPr="00184D85">
        <w:rPr>
          <w:rStyle w:val="jsgrdq"/>
          <w:rFonts w:asciiTheme="minorHAnsi" w:hAnsiTheme="minorHAnsi"/>
          <w:b/>
          <w:color w:val="000000"/>
          <w:sz w:val="22"/>
          <w:szCs w:val="22"/>
        </w:rPr>
        <w:t xml:space="preserve"> le aziende a maggior rischio di riciclaggio associato a crisi di liquidità causat</w:t>
      </w:r>
      <w:r w:rsidR="00344EB9">
        <w:rPr>
          <w:rStyle w:val="jsgrdq"/>
          <w:rFonts w:asciiTheme="minorHAnsi" w:hAnsiTheme="minorHAnsi"/>
          <w:b/>
          <w:color w:val="000000"/>
          <w:sz w:val="22"/>
          <w:szCs w:val="22"/>
        </w:rPr>
        <w:t>a</w:t>
      </w:r>
      <w:r w:rsidR="0048137E" w:rsidRPr="00184D85">
        <w:rPr>
          <w:rStyle w:val="jsgrdq"/>
          <w:rFonts w:asciiTheme="minorHAnsi" w:hAnsiTheme="minorHAnsi"/>
          <w:b/>
          <w:color w:val="000000"/>
          <w:sz w:val="22"/>
          <w:szCs w:val="22"/>
        </w:rPr>
        <w:t xml:space="preserve"> dal Covid.</w:t>
      </w:r>
      <w:r w:rsidR="00822235" w:rsidRPr="00184D85">
        <w:rPr>
          <w:rStyle w:val="jsgrdq"/>
          <w:rFonts w:asciiTheme="minorHAnsi" w:hAnsiTheme="minorHAnsi"/>
          <w:b/>
          <w:color w:val="000000"/>
          <w:sz w:val="22"/>
          <w:szCs w:val="22"/>
        </w:rPr>
        <w:t xml:space="preserve"> I</w:t>
      </w:r>
      <w:r w:rsidR="004D78FD">
        <w:rPr>
          <w:rStyle w:val="jsgrdq"/>
          <w:rFonts w:asciiTheme="minorHAnsi" w:hAnsiTheme="minorHAnsi"/>
          <w:b/>
          <w:color w:val="000000"/>
          <w:sz w:val="22"/>
          <w:szCs w:val="22"/>
        </w:rPr>
        <w:t>l presidente d</w:t>
      </w:r>
      <w:r w:rsidR="00822235" w:rsidRPr="00184D85">
        <w:rPr>
          <w:rStyle w:val="jsgrdq"/>
          <w:rFonts w:asciiTheme="minorHAnsi" w:hAnsiTheme="minorHAnsi"/>
          <w:b/>
          <w:color w:val="000000"/>
          <w:sz w:val="22"/>
          <w:szCs w:val="22"/>
        </w:rPr>
        <w:t xml:space="preserve">i </w:t>
      </w:r>
      <w:proofErr w:type="spellStart"/>
      <w:r w:rsidR="00822235" w:rsidRPr="00184D85">
        <w:rPr>
          <w:rStyle w:val="jsgrdq"/>
          <w:rFonts w:asciiTheme="minorHAnsi" w:hAnsiTheme="minorHAnsi"/>
          <w:b/>
          <w:color w:val="000000"/>
          <w:sz w:val="22"/>
          <w:szCs w:val="22"/>
        </w:rPr>
        <w:t>Demoskopika</w:t>
      </w:r>
      <w:proofErr w:type="spellEnd"/>
      <w:r w:rsidR="00822235" w:rsidRPr="00184D85">
        <w:rPr>
          <w:rStyle w:val="jsgrdq"/>
          <w:rFonts w:asciiTheme="minorHAnsi" w:hAnsiTheme="minorHAnsi"/>
          <w:b/>
          <w:color w:val="000000"/>
          <w:sz w:val="22"/>
          <w:szCs w:val="22"/>
        </w:rPr>
        <w:t>, Raffaele Rio: «</w:t>
      </w:r>
      <w:r w:rsidR="00184D85" w:rsidRPr="00184D85">
        <w:rPr>
          <w:rFonts w:asciiTheme="minorHAnsi" w:hAnsiTheme="minorHAnsi"/>
          <w:b/>
          <w:color w:val="151010"/>
          <w:sz w:val="22"/>
          <w:szCs w:val="22"/>
        </w:rPr>
        <w:t>La crisi del turismo fa gola ai sodalizi criminali</w:t>
      </w:r>
      <w:r w:rsidR="00184D85">
        <w:rPr>
          <w:rFonts w:asciiTheme="minorHAnsi" w:hAnsiTheme="minorHAnsi"/>
          <w:b/>
          <w:color w:val="151010"/>
          <w:sz w:val="22"/>
          <w:szCs w:val="22"/>
        </w:rPr>
        <w:t xml:space="preserve"> che si sono attivati</w:t>
      </w:r>
      <w:r w:rsidR="00184D85" w:rsidRPr="00184D85">
        <w:rPr>
          <w:rFonts w:asciiTheme="minorHAnsi" w:hAnsiTheme="minorHAnsi"/>
          <w:b/>
          <w:color w:val="151010"/>
          <w:sz w:val="22"/>
          <w:szCs w:val="22"/>
        </w:rPr>
        <w:t xml:space="preserve"> per acquisire imprese o per controllare porzioni significative del comparto».</w:t>
      </w:r>
    </w:p>
    <w:p w14:paraId="350A1293" w14:textId="77777777" w:rsidR="001D6BA9" w:rsidRPr="009715B5" w:rsidRDefault="001D6BA9" w:rsidP="001D6BA9">
      <w:pPr>
        <w:pStyle w:val="Intestazione"/>
        <w:tabs>
          <w:tab w:val="left" w:pos="709"/>
          <w:tab w:val="left" w:pos="1418"/>
          <w:tab w:val="left" w:pos="2890"/>
        </w:tabs>
        <w:ind w:right="-82"/>
        <w:jc w:val="both"/>
        <w:rPr>
          <w:rFonts w:asciiTheme="majorHAnsi" w:hAnsiTheme="majorHAnsi" w:cs="Tahoma"/>
          <w:b/>
          <w:bCs/>
          <w:sz w:val="10"/>
          <w:szCs w:val="10"/>
        </w:rPr>
      </w:pPr>
    </w:p>
    <w:p w14:paraId="5E776133" w14:textId="5B691714" w:rsidR="004507D8" w:rsidRPr="001D46B4" w:rsidRDefault="00184D85" w:rsidP="004507D8">
      <w:pPr>
        <w:pStyle w:val="04xlpa"/>
        <w:spacing w:before="0" w:beforeAutospacing="0" w:after="0" w:afterAutospacing="0"/>
        <w:jc w:val="both"/>
        <w:rPr>
          <w:rFonts w:asciiTheme="minorHAnsi" w:hAnsiTheme="minorHAnsi"/>
          <w:sz w:val="22"/>
          <w:szCs w:val="22"/>
        </w:rPr>
      </w:pPr>
      <w:r w:rsidRPr="001D46B4">
        <w:rPr>
          <w:rFonts w:asciiTheme="minorHAnsi" w:hAnsiTheme="minorHAnsi" w:cs="Tahoma"/>
          <w:sz w:val="22"/>
          <w:szCs w:val="22"/>
        </w:rPr>
        <w:t>Sarebbe pari a 2,2 miliardi di euro, il giro d’</w:t>
      </w:r>
      <w:r w:rsidR="004507D8" w:rsidRPr="001D46B4">
        <w:rPr>
          <w:rFonts w:asciiTheme="minorHAnsi" w:hAnsiTheme="minorHAnsi" w:cs="Tahoma"/>
          <w:sz w:val="22"/>
          <w:szCs w:val="22"/>
        </w:rPr>
        <w:t xml:space="preserve">affari della </w:t>
      </w:r>
      <w:r w:rsidRPr="001D46B4">
        <w:rPr>
          <w:rFonts w:asciiTheme="minorHAnsi" w:hAnsiTheme="minorHAnsi" w:cs="Tahoma"/>
          <w:sz w:val="22"/>
          <w:szCs w:val="22"/>
        </w:rPr>
        <w:t>criminal</w:t>
      </w:r>
      <w:r w:rsidR="004507D8" w:rsidRPr="001D46B4">
        <w:rPr>
          <w:rFonts w:asciiTheme="minorHAnsi" w:hAnsiTheme="minorHAnsi" w:cs="Tahoma"/>
          <w:sz w:val="22"/>
          <w:szCs w:val="22"/>
        </w:rPr>
        <w:t xml:space="preserve">ità organizzata italiana </w:t>
      </w:r>
      <w:r w:rsidR="004507D8" w:rsidRPr="001D46B4">
        <w:rPr>
          <w:rFonts w:asciiTheme="minorHAnsi" w:hAnsiTheme="minorHAnsi"/>
          <w:sz w:val="22"/>
          <w:szCs w:val="22"/>
        </w:rPr>
        <w:t>derivante dall'infiltrazione nell'economia legale del settore turistico del B</w:t>
      </w:r>
      <w:r w:rsidR="0068150D">
        <w:rPr>
          <w:rFonts w:asciiTheme="minorHAnsi" w:hAnsiTheme="minorHAnsi"/>
          <w:sz w:val="22"/>
          <w:szCs w:val="22"/>
        </w:rPr>
        <w:t xml:space="preserve">elpaese di cui 850 milioni di euro, pari al 38 per cento del totale, concentrato nelle realtà del Mezzogiorno. </w:t>
      </w:r>
      <w:r w:rsidR="004507D8" w:rsidRPr="001D46B4">
        <w:rPr>
          <w:rFonts w:asciiTheme="minorHAnsi" w:hAnsiTheme="minorHAnsi"/>
          <w:sz w:val="22"/>
          <w:szCs w:val="22"/>
        </w:rPr>
        <w:t xml:space="preserve">Un’attività </w:t>
      </w:r>
      <w:r w:rsidR="00B80821" w:rsidRPr="001D46B4">
        <w:rPr>
          <w:rFonts w:asciiTheme="minorHAnsi" w:hAnsiTheme="minorHAnsi"/>
          <w:sz w:val="22"/>
          <w:szCs w:val="22"/>
        </w:rPr>
        <w:t>sempre più pervasiva di controllo del territorio</w:t>
      </w:r>
      <w:r w:rsidR="004507D8" w:rsidRPr="001D46B4">
        <w:rPr>
          <w:rFonts w:asciiTheme="minorHAnsi" w:hAnsiTheme="minorHAnsi"/>
          <w:sz w:val="22"/>
          <w:szCs w:val="22"/>
        </w:rPr>
        <w:t xml:space="preserve"> che metterebbe a rischio ben 4.450 imprese attive nel comparto, maggiormente fiaccate dalla crisi di liquidità causata dall’emergenza pandemica e, dunque, più vulnerabili al “welfare criminale” delle mafie che dispon</w:t>
      </w:r>
      <w:r w:rsidR="00B80821" w:rsidRPr="001D46B4">
        <w:rPr>
          <w:rFonts w:asciiTheme="minorHAnsi" w:hAnsiTheme="minorHAnsi"/>
          <w:sz w:val="22"/>
          <w:szCs w:val="22"/>
        </w:rPr>
        <w:t>gono</w:t>
      </w:r>
      <w:r w:rsidR="004507D8" w:rsidRPr="001D46B4">
        <w:rPr>
          <w:rFonts w:asciiTheme="minorHAnsi" w:hAnsiTheme="minorHAnsi"/>
          <w:sz w:val="22"/>
          <w:szCs w:val="22"/>
        </w:rPr>
        <w:t>, al contrario, di ingenti risorse finanziarie</w:t>
      </w:r>
      <w:r w:rsidR="00B80821" w:rsidRPr="001D46B4">
        <w:rPr>
          <w:rFonts w:asciiTheme="minorHAnsi" w:hAnsiTheme="minorHAnsi"/>
          <w:sz w:val="22"/>
          <w:szCs w:val="22"/>
        </w:rPr>
        <w:t xml:space="preserve"> pronte alle operazioni di riciclaggio. Sono sei i sistemi regionali con il livello di rischio più elevato: Campania, Lazio, Sicilia, Calabria, Lombardia e Puglia. </w:t>
      </w:r>
      <w:r w:rsidR="00DC3495" w:rsidRPr="001D46B4">
        <w:rPr>
          <w:rFonts w:asciiTheme="minorHAnsi" w:hAnsiTheme="minorHAnsi"/>
          <w:sz w:val="22"/>
          <w:szCs w:val="22"/>
        </w:rPr>
        <w:t xml:space="preserve">Ben </w:t>
      </w:r>
      <w:r w:rsidR="00DC3495" w:rsidRPr="002408B1">
        <w:rPr>
          <w:rFonts w:asciiTheme="minorHAnsi" w:hAnsiTheme="minorHAnsi"/>
          <w:sz w:val="22"/>
          <w:szCs w:val="22"/>
        </w:rPr>
        <w:t>4</w:t>
      </w:r>
      <w:r w:rsidR="002408B1">
        <w:rPr>
          <w:rFonts w:asciiTheme="minorHAnsi" w:hAnsiTheme="minorHAnsi"/>
          <w:sz w:val="22"/>
          <w:szCs w:val="22"/>
        </w:rPr>
        <w:t>30</w:t>
      </w:r>
      <w:r w:rsidR="00DC3495" w:rsidRPr="001D46B4">
        <w:rPr>
          <w:rFonts w:asciiTheme="minorHAnsi" w:hAnsiTheme="minorHAnsi"/>
          <w:sz w:val="22"/>
          <w:szCs w:val="22"/>
        </w:rPr>
        <w:t>, inoltre, gli alberghi e i ristoranti confiscati ad oggi, di cui quasi il 60 per cento nei territori</w:t>
      </w:r>
      <w:r w:rsidR="00BC7A15">
        <w:rPr>
          <w:rFonts w:asciiTheme="minorHAnsi" w:hAnsiTheme="minorHAnsi"/>
          <w:sz w:val="22"/>
          <w:szCs w:val="22"/>
        </w:rPr>
        <w:t xml:space="preserve"> </w:t>
      </w:r>
      <w:r w:rsidR="00DC3495" w:rsidRPr="001D46B4">
        <w:rPr>
          <w:rFonts w:asciiTheme="minorHAnsi" w:hAnsiTheme="minorHAnsi"/>
          <w:sz w:val="22"/>
          <w:szCs w:val="22"/>
        </w:rPr>
        <w:t xml:space="preserve">tradizionalmente caratterizzati da un maggiore radicamento della criminalità organizzata. </w:t>
      </w:r>
      <w:r w:rsidR="00B80821" w:rsidRPr="001D46B4">
        <w:rPr>
          <w:rFonts w:asciiTheme="minorHAnsi" w:hAnsiTheme="minorHAnsi"/>
          <w:sz w:val="22"/>
          <w:szCs w:val="22"/>
        </w:rPr>
        <w:t xml:space="preserve">Impennata pari </w:t>
      </w:r>
      <w:r w:rsidR="00B80821" w:rsidRPr="002408B1">
        <w:rPr>
          <w:rFonts w:asciiTheme="minorHAnsi" w:hAnsiTheme="minorHAnsi"/>
          <w:sz w:val="22"/>
          <w:szCs w:val="22"/>
        </w:rPr>
        <w:t>al 243 per cento</w:t>
      </w:r>
      <w:r w:rsidR="00DC3495" w:rsidRPr="001D46B4">
        <w:rPr>
          <w:rFonts w:asciiTheme="minorHAnsi" w:hAnsiTheme="minorHAnsi"/>
          <w:sz w:val="22"/>
          <w:szCs w:val="22"/>
        </w:rPr>
        <w:t>, infine</w:t>
      </w:r>
      <w:r w:rsidR="00B80821" w:rsidRPr="001D46B4">
        <w:rPr>
          <w:rFonts w:asciiTheme="minorHAnsi" w:hAnsiTheme="minorHAnsi"/>
          <w:sz w:val="22"/>
          <w:szCs w:val="22"/>
        </w:rPr>
        <w:t xml:space="preserve">, per le operazioni finanziarie sospette direttamente attinenti </w:t>
      </w:r>
      <w:r w:rsidR="00DC3495" w:rsidRPr="001D46B4">
        <w:rPr>
          <w:rFonts w:asciiTheme="minorHAnsi" w:hAnsiTheme="minorHAnsi"/>
          <w:sz w:val="22"/>
          <w:szCs w:val="22"/>
        </w:rPr>
        <w:t>ai gruppi mafiosi.</w:t>
      </w:r>
    </w:p>
    <w:p w14:paraId="24D8CC87" w14:textId="77777777" w:rsidR="00076E1B" w:rsidRPr="004507D8" w:rsidRDefault="00076E1B" w:rsidP="00340111">
      <w:pPr>
        <w:pStyle w:val="04xlpa"/>
        <w:spacing w:before="0" w:beforeAutospacing="0" w:after="0" w:afterAutospacing="0"/>
        <w:jc w:val="both"/>
        <w:rPr>
          <w:rFonts w:asciiTheme="minorHAnsi" w:hAnsiTheme="minorHAnsi"/>
          <w:sz w:val="22"/>
          <w:szCs w:val="22"/>
        </w:rPr>
      </w:pPr>
      <w:r w:rsidRPr="001D46B4">
        <w:rPr>
          <w:rFonts w:asciiTheme="minorHAnsi" w:hAnsiTheme="minorHAnsi"/>
          <w:sz w:val="22"/>
          <w:szCs w:val="22"/>
        </w:rPr>
        <w:t xml:space="preserve">È quanto emerge da una ricerca realizzata da </w:t>
      </w:r>
      <w:proofErr w:type="spellStart"/>
      <w:r w:rsidRPr="001D46B4">
        <w:rPr>
          <w:rFonts w:asciiTheme="minorHAnsi" w:hAnsiTheme="minorHAnsi"/>
          <w:sz w:val="22"/>
          <w:szCs w:val="22"/>
        </w:rPr>
        <w:t>Demoskopika</w:t>
      </w:r>
      <w:proofErr w:type="spellEnd"/>
      <w:r w:rsidRPr="001D46B4">
        <w:rPr>
          <w:rFonts w:asciiTheme="minorHAnsi" w:hAnsiTheme="minorHAnsi"/>
          <w:sz w:val="22"/>
          <w:szCs w:val="22"/>
        </w:rPr>
        <w:t xml:space="preserve"> c</w:t>
      </w:r>
      <w:r w:rsidR="00340111" w:rsidRPr="001D46B4">
        <w:rPr>
          <w:rFonts w:asciiTheme="minorHAnsi" w:hAnsiTheme="minorHAnsi"/>
          <w:sz w:val="22"/>
          <w:szCs w:val="22"/>
        </w:rPr>
        <w:t>he ha stimato l’attività di welfare criminale delle mafie sul comparto turistico elaborando una serie di dati rilevati da alcune fonti</w:t>
      </w:r>
      <w:r w:rsidR="00316D07">
        <w:rPr>
          <w:rFonts w:asciiTheme="minorHAnsi" w:hAnsiTheme="minorHAnsi"/>
          <w:sz w:val="22"/>
          <w:szCs w:val="22"/>
        </w:rPr>
        <w:t xml:space="preserve"> ufficiali o autorevoli</w:t>
      </w:r>
      <w:r w:rsidR="00340111" w:rsidRPr="001D46B4">
        <w:rPr>
          <w:rFonts w:asciiTheme="minorHAnsi" w:hAnsiTheme="minorHAnsi"/>
          <w:sz w:val="22"/>
          <w:szCs w:val="22"/>
        </w:rPr>
        <w:t xml:space="preserve">: Unioncamere, Direzione Investigativa Antimafia, </w:t>
      </w:r>
      <w:r w:rsidR="00340111" w:rsidRPr="001D46B4">
        <w:rPr>
          <w:rFonts w:asciiTheme="minorHAnsi" w:eastAsiaTheme="minorEastAsia" w:hAnsiTheme="minorHAnsi" w:cs="Tahoma"/>
          <w:sz w:val="22"/>
          <w:szCs w:val="22"/>
        </w:rPr>
        <w:t>Agenzia nazionale per l'amministrazione e la destinazione dei beni sequestrati e confiscati alla criminalità organizzata,</w:t>
      </w:r>
      <w:r w:rsidR="00340111" w:rsidRPr="001D46B4">
        <w:rPr>
          <w:rFonts w:asciiTheme="minorHAnsi" w:eastAsiaTheme="minorEastAsia" w:hAnsiTheme="minorHAnsi" w:cs="Tahoma"/>
          <w:i/>
          <w:sz w:val="22"/>
          <w:szCs w:val="22"/>
        </w:rPr>
        <w:t xml:space="preserve"> </w:t>
      </w:r>
      <w:r w:rsidR="00340111" w:rsidRPr="001D46B4">
        <w:rPr>
          <w:rFonts w:asciiTheme="minorHAnsi" w:eastAsiaTheme="minorEastAsia" w:hAnsiTheme="minorHAnsi" w:cs="Tahoma"/>
          <w:sz w:val="22"/>
          <w:szCs w:val="22"/>
        </w:rPr>
        <w:t xml:space="preserve">Istat, </w:t>
      </w:r>
      <w:proofErr w:type="spellStart"/>
      <w:r w:rsidR="00340111" w:rsidRPr="001D46B4">
        <w:rPr>
          <w:rFonts w:asciiTheme="minorHAnsi" w:eastAsiaTheme="minorEastAsia" w:hAnsiTheme="minorHAnsi" w:cs="Tahoma"/>
          <w:sz w:val="22"/>
          <w:szCs w:val="22"/>
        </w:rPr>
        <w:t>Cerved</w:t>
      </w:r>
      <w:proofErr w:type="spellEnd"/>
      <w:r w:rsidR="00340111" w:rsidRPr="001D46B4">
        <w:rPr>
          <w:rFonts w:asciiTheme="minorHAnsi" w:eastAsiaTheme="minorEastAsia" w:hAnsiTheme="minorHAnsi" w:cs="Tahoma"/>
          <w:sz w:val="22"/>
          <w:szCs w:val="22"/>
        </w:rPr>
        <w:t xml:space="preserve"> e </w:t>
      </w:r>
      <w:proofErr w:type="spellStart"/>
      <w:r w:rsidR="00340111" w:rsidRPr="001D46B4">
        <w:rPr>
          <w:rFonts w:asciiTheme="minorHAnsi" w:eastAsiaTheme="minorEastAsia" w:hAnsiTheme="minorHAnsi" w:cs="Tahoma"/>
          <w:sz w:val="22"/>
          <w:szCs w:val="22"/>
        </w:rPr>
        <w:t>Transcrime</w:t>
      </w:r>
      <w:proofErr w:type="spellEnd"/>
      <w:r w:rsidR="00340111" w:rsidRPr="001D46B4">
        <w:rPr>
          <w:rFonts w:asciiTheme="minorHAnsi" w:eastAsiaTheme="minorEastAsia" w:hAnsiTheme="minorHAnsi" w:cs="Tahoma"/>
          <w:sz w:val="22"/>
          <w:szCs w:val="22"/>
        </w:rPr>
        <w:t>.</w:t>
      </w:r>
    </w:p>
    <w:p w14:paraId="2C2B1935" w14:textId="77777777" w:rsidR="001D6BA9" w:rsidRPr="001D46B4" w:rsidRDefault="001D6BA9" w:rsidP="001D46B4">
      <w:pPr>
        <w:pStyle w:val="Intestazione"/>
        <w:tabs>
          <w:tab w:val="left" w:pos="709"/>
          <w:tab w:val="left" w:pos="1418"/>
          <w:tab w:val="left" w:pos="2890"/>
        </w:tabs>
        <w:ind w:right="-82"/>
        <w:jc w:val="both"/>
        <w:rPr>
          <w:rFonts w:cs="Tahoma"/>
          <w:bCs/>
          <w:sz w:val="10"/>
          <w:szCs w:val="10"/>
        </w:rPr>
      </w:pPr>
    </w:p>
    <w:p w14:paraId="0C72C8A5" w14:textId="77777777" w:rsidR="000473B0" w:rsidRDefault="008F652F" w:rsidP="00367263">
      <w:pPr>
        <w:pStyle w:val="NormaleWeb"/>
        <w:spacing w:before="0" w:beforeAutospacing="0" w:after="0" w:afterAutospacing="0"/>
        <w:jc w:val="both"/>
        <w:rPr>
          <w:rFonts w:asciiTheme="minorHAnsi" w:hAnsiTheme="minorHAnsi"/>
          <w:sz w:val="22"/>
          <w:szCs w:val="22"/>
        </w:rPr>
      </w:pPr>
      <w:r w:rsidRPr="008F652F">
        <w:rPr>
          <w:rFonts w:asciiTheme="minorHAnsi" w:hAnsiTheme="minorHAnsi"/>
          <w:b/>
          <w:sz w:val="22"/>
          <w:szCs w:val="22"/>
        </w:rPr>
        <w:t>Economia criminale. Rio (</w:t>
      </w:r>
      <w:proofErr w:type="spellStart"/>
      <w:r w:rsidRPr="008F652F">
        <w:rPr>
          <w:rFonts w:asciiTheme="minorHAnsi" w:hAnsiTheme="minorHAnsi"/>
          <w:b/>
          <w:sz w:val="22"/>
          <w:szCs w:val="22"/>
        </w:rPr>
        <w:t>Demoskopika</w:t>
      </w:r>
      <w:proofErr w:type="spellEnd"/>
      <w:r w:rsidRPr="008F652F">
        <w:rPr>
          <w:rFonts w:asciiTheme="minorHAnsi" w:hAnsiTheme="minorHAnsi"/>
          <w:b/>
          <w:sz w:val="22"/>
          <w:szCs w:val="22"/>
        </w:rPr>
        <w:t>): crisi del turismo fa gola alle mafie, alimenta il loro controllo sociale.</w:t>
      </w:r>
      <w:r>
        <w:rPr>
          <w:rFonts w:asciiTheme="minorHAnsi" w:hAnsiTheme="minorHAnsi"/>
          <w:b/>
          <w:sz w:val="22"/>
          <w:szCs w:val="22"/>
        </w:rPr>
        <w:t xml:space="preserve"> </w:t>
      </w:r>
      <w:r w:rsidR="00B54A9F" w:rsidRPr="001D46B4">
        <w:rPr>
          <w:rFonts w:asciiTheme="minorHAnsi" w:hAnsiTheme="minorHAnsi"/>
          <w:sz w:val="22"/>
          <w:szCs w:val="22"/>
        </w:rPr>
        <w:t xml:space="preserve">«Oltre il 13 per cento delle imprese del comparto turistico a rischio default a causa del Covid – </w:t>
      </w:r>
      <w:r w:rsidR="00B54A9F" w:rsidRPr="001D46B4">
        <w:rPr>
          <w:rFonts w:asciiTheme="minorHAnsi" w:hAnsiTheme="minorHAnsi"/>
          <w:i/>
          <w:sz w:val="22"/>
          <w:szCs w:val="22"/>
        </w:rPr>
        <w:t xml:space="preserve">dichiara il presidente di </w:t>
      </w:r>
      <w:proofErr w:type="spellStart"/>
      <w:r w:rsidR="00B54A9F" w:rsidRPr="001D46B4">
        <w:rPr>
          <w:rFonts w:asciiTheme="minorHAnsi" w:hAnsiTheme="minorHAnsi"/>
          <w:i/>
          <w:sz w:val="22"/>
          <w:szCs w:val="22"/>
        </w:rPr>
        <w:t>Demoskopika</w:t>
      </w:r>
      <w:proofErr w:type="spellEnd"/>
      <w:r w:rsidR="00B54A9F" w:rsidRPr="001D46B4">
        <w:rPr>
          <w:rFonts w:asciiTheme="minorHAnsi" w:hAnsiTheme="minorHAnsi"/>
          <w:i/>
          <w:sz w:val="22"/>
          <w:szCs w:val="22"/>
        </w:rPr>
        <w:t>, Raffaele Rio</w:t>
      </w:r>
      <w:r w:rsidR="00B54A9F" w:rsidRPr="001D46B4">
        <w:rPr>
          <w:rFonts w:asciiTheme="minorHAnsi" w:hAnsiTheme="minorHAnsi"/>
          <w:sz w:val="22"/>
          <w:szCs w:val="22"/>
        </w:rPr>
        <w:t xml:space="preserve"> – potrebbe subir</w:t>
      </w:r>
      <w:r w:rsidR="000473B0" w:rsidRPr="001D46B4">
        <w:rPr>
          <w:rFonts w:asciiTheme="minorHAnsi" w:hAnsiTheme="minorHAnsi"/>
          <w:sz w:val="22"/>
          <w:szCs w:val="22"/>
        </w:rPr>
        <w:t>e le strategie aggressive</w:t>
      </w:r>
      <w:r w:rsidR="00B54A9F" w:rsidRPr="001D46B4">
        <w:rPr>
          <w:rFonts w:asciiTheme="minorHAnsi" w:hAnsiTheme="minorHAnsi"/>
          <w:sz w:val="22"/>
          <w:szCs w:val="22"/>
        </w:rPr>
        <w:t xml:space="preserve"> di infiltrazione economica della criminalità organizzata. </w:t>
      </w:r>
      <w:r w:rsidR="000473B0" w:rsidRPr="001D46B4">
        <w:rPr>
          <w:rFonts w:asciiTheme="minorHAnsi" w:hAnsiTheme="minorHAnsi"/>
          <w:sz w:val="22"/>
          <w:szCs w:val="22"/>
        </w:rPr>
        <w:t xml:space="preserve">La prolungata emergenza, causata dalla pandemia, ha generato una preoccupante crisi di liquidità rendendo le imprese ancora più vulnerabili all’ingresso nel capitale sociale di ingenti quantità di denaro dei sodalizi criminali che necessitano di un rinvestimento legale </w:t>
      </w:r>
      <w:r w:rsidR="001D46B4" w:rsidRPr="001D46B4">
        <w:rPr>
          <w:rFonts w:asciiTheme="minorHAnsi" w:hAnsiTheme="minorHAnsi"/>
          <w:sz w:val="22"/>
          <w:szCs w:val="22"/>
        </w:rPr>
        <w:t>ad alto valore aggiunto</w:t>
      </w:r>
      <w:r w:rsidR="000473B0" w:rsidRPr="001D46B4">
        <w:rPr>
          <w:rFonts w:asciiTheme="minorHAnsi" w:hAnsiTheme="minorHAnsi"/>
          <w:sz w:val="22"/>
          <w:szCs w:val="22"/>
        </w:rPr>
        <w:t xml:space="preserve">. In questa direzione – </w:t>
      </w:r>
      <w:r w:rsidR="000473B0" w:rsidRPr="001D46B4">
        <w:rPr>
          <w:rFonts w:asciiTheme="minorHAnsi" w:hAnsiTheme="minorHAnsi"/>
          <w:i/>
          <w:sz w:val="22"/>
          <w:szCs w:val="22"/>
        </w:rPr>
        <w:t>continua Raffaele Rio</w:t>
      </w:r>
      <w:r w:rsidR="000473B0" w:rsidRPr="001D46B4">
        <w:rPr>
          <w:rFonts w:asciiTheme="minorHAnsi" w:hAnsiTheme="minorHAnsi"/>
          <w:sz w:val="22"/>
          <w:szCs w:val="22"/>
        </w:rPr>
        <w:t xml:space="preserve"> </w:t>
      </w:r>
      <w:r w:rsidR="001D46B4" w:rsidRPr="001D46B4">
        <w:rPr>
          <w:rFonts w:asciiTheme="minorHAnsi" w:hAnsiTheme="minorHAnsi"/>
          <w:sz w:val="22"/>
          <w:szCs w:val="22"/>
        </w:rPr>
        <w:t>– le mafie provano a piegare gli imprenditori con allettanti strumenti di welfare criminale</w:t>
      </w:r>
      <w:r w:rsidR="000473B0" w:rsidRPr="001D46B4">
        <w:rPr>
          <w:rFonts w:asciiTheme="minorHAnsi" w:hAnsiTheme="minorHAnsi"/>
          <w:sz w:val="22"/>
          <w:szCs w:val="22"/>
        </w:rPr>
        <w:t xml:space="preserve"> </w:t>
      </w:r>
      <w:r w:rsidR="001D46B4" w:rsidRPr="001D46B4">
        <w:rPr>
          <w:rFonts w:asciiTheme="minorHAnsi" w:hAnsiTheme="minorHAnsi"/>
          <w:sz w:val="22"/>
          <w:szCs w:val="22"/>
        </w:rPr>
        <w:t>capaci di garantire la sopravvivenza aziendale, la copertura dei lievitati livelli di indebitamento, una maggiore solidità finanziaria con il loro ingresso nelle compagini societarie fino all’acquisizione totale della realtà imprenditoriale.</w:t>
      </w:r>
      <w:r w:rsidR="0051160C">
        <w:rPr>
          <w:rFonts w:asciiTheme="minorHAnsi" w:hAnsiTheme="minorHAnsi"/>
          <w:sz w:val="22"/>
          <w:szCs w:val="22"/>
        </w:rPr>
        <w:t xml:space="preserve"> Un circuito perverso – ha concluso Raffaele Rio – finalizzato ad un rafforzamento del controllo delle famiglie criminali sul territorio, a un incremento del loro consenso sociale che alimenta gravi comportamenti illegali quali riciclaggio, usura e pratiche estorsive».</w:t>
      </w:r>
    </w:p>
    <w:p w14:paraId="2A8812DF" w14:textId="77777777" w:rsidR="00E70B42" w:rsidRPr="00E70B42" w:rsidRDefault="00E70B42" w:rsidP="00367263">
      <w:pPr>
        <w:pStyle w:val="NormaleWeb"/>
        <w:spacing w:before="0" w:beforeAutospacing="0" w:after="0" w:afterAutospacing="0"/>
        <w:jc w:val="both"/>
        <w:rPr>
          <w:rFonts w:asciiTheme="minorHAnsi" w:hAnsiTheme="minorHAnsi"/>
          <w:sz w:val="10"/>
          <w:szCs w:val="10"/>
        </w:rPr>
      </w:pPr>
    </w:p>
    <w:p w14:paraId="4148BFF1" w14:textId="77777777" w:rsidR="00E1699E" w:rsidRDefault="00A025B0" w:rsidP="000B48D6">
      <w:pPr>
        <w:pStyle w:val="04xlpa"/>
        <w:spacing w:before="0" w:beforeAutospacing="0" w:after="0" w:afterAutospacing="0"/>
        <w:jc w:val="both"/>
        <w:rPr>
          <w:rStyle w:val="jsgrdq"/>
          <w:rFonts w:asciiTheme="minorHAnsi" w:hAnsiTheme="minorHAnsi"/>
          <w:sz w:val="22"/>
          <w:szCs w:val="22"/>
        </w:rPr>
      </w:pPr>
      <w:r w:rsidRPr="000C4FAD">
        <w:rPr>
          <w:rFonts w:asciiTheme="minorHAnsi" w:hAnsiTheme="minorHAnsi" w:cs="Tahoma"/>
          <w:b/>
          <w:bCs/>
          <w:kern w:val="36"/>
          <w:sz w:val="22"/>
          <w:szCs w:val="22"/>
        </w:rPr>
        <w:t>Classifiche: il livello di infiltrazione criminale per regione. C</w:t>
      </w:r>
      <w:r w:rsidR="00DB0FFA" w:rsidRPr="000C4FAD">
        <w:rPr>
          <w:rFonts w:asciiTheme="minorHAnsi" w:hAnsiTheme="minorHAnsi" w:cs="Tahoma"/>
          <w:b/>
          <w:bCs/>
          <w:kern w:val="36"/>
          <w:sz w:val="22"/>
          <w:szCs w:val="22"/>
        </w:rPr>
        <w:t>ampania, maglia nera</w:t>
      </w:r>
      <w:r w:rsidRPr="000C4FAD">
        <w:rPr>
          <w:rFonts w:asciiTheme="minorHAnsi" w:hAnsiTheme="minorHAnsi" w:cs="Tahoma"/>
          <w:b/>
          <w:bCs/>
          <w:kern w:val="36"/>
          <w:sz w:val="22"/>
          <w:szCs w:val="22"/>
        </w:rPr>
        <w:t xml:space="preserve">. </w:t>
      </w:r>
      <w:r w:rsidRPr="000C4FAD">
        <w:rPr>
          <w:rFonts w:asciiTheme="minorHAnsi" w:hAnsiTheme="minorHAnsi" w:cs="Tahoma"/>
          <w:bCs/>
          <w:kern w:val="36"/>
          <w:sz w:val="22"/>
          <w:szCs w:val="22"/>
        </w:rPr>
        <w:t>Sono sei i sistemi turistici regionali</w:t>
      </w:r>
      <w:r w:rsidRPr="000C4FAD">
        <w:rPr>
          <w:rFonts w:asciiTheme="minorHAnsi" w:hAnsiTheme="minorHAnsi" w:cs="Tahoma"/>
          <w:b/>
          <w:bCs/>
          <w:kern w:val="36"/>
          <w:sz w:val="22"/>
          <w:szCs w:val="22"/>
        </w:rPr>
        <w:t xml:space="preserve"> </w:t>
      </w:r>
      <w:r w:rsidRPr="000C4FAD">
        <w:rPr>
          <w:rFonts w:asciiTheme="minorHAnsi" w:hAnsiTheme="minorHAnsi"/>
          <w:sz w:val="22"/>
          <w:szCs w:val="22"/>
        </w:rPr>
        <w:t>a presentare i rischi più elevati di infiltrazione criminale</w:t>
      </w:r>
      <w:r w:rsidRPr="00DB0FFA">
        <w:rPr>
          <w:rFonts w:asciiTheme="minorHAnsi" w:hAnsiTheme="minorHAnsi"/>
          <w:sz w:val="22"/>
          <w:szCs w:val="22"/>
        </w:rPr>
        <w:t xml:space="preserve"> nel tessuto economico: </w:t>
      </w:r>
      <w:r w:rsidRPr="00DB0FFA">
        <w:rPr>
          <w:rFonts w:asciiTheme="minorHAnsi" w:hAnsiTheme="minorHAnsi"/>
          <w:bCs/>
          <w:sz w:val="22"/>
          <w:szCs w:val="22"/>
        </w:rPr>
        <w:t>Campania, Sicilia, Lazio, Calabria, Lombardia, Puglia.</w:t>
      </w:r>
      <w:r w:rsidR="000B48D6" w:rsidRPr="00DB0FFA">
        <w:rPr>
          <w:rFonts w:asciiTheme="minorHAnsi" w:hAnsiTheme="minorHAnsi"/>
          <w:bCs/>
          <w:sz w:val="22"/>
          <w:szCs w:val="22"/>
        </w:rPr>
        <w:t xml:space="preserve"> È quanto emerge dallo studio di </w:t>
      </w:r>
      <w:proofErr w:type="spellStart"/>
      <w:r w:rsidR="000B48D6" w:rsidRPr="00DB0FFA">
        <w:rPr>
          <w:rFonts w:asciiTheme="minorHAnsi" w:hAnsiTheme="minorHAnsi"/>
          <w:bCs/>
          <w:sz w:val="22"/>
          <w:szCs w:val="22"/>
        </w:rPr>
        <w:lastRenderedPageBreak/>
        <w:t>Demoskopika</w:t>
      </w:r>
      <w:proofErr w:type="spellEnd"/>
      <w:r w:rsidR="000B48D6" w:rsidRPr="00DB0FFA">
        <w:rPr>
          <w:rFonts w:asciiTheme="minorHAnsi" w:hAnsiTheme="minorHAnsi"/>
          <w:bCs/>
          <w:sz w:val="22"/>
          <w:szCs w:val="22"/>
        </w:rPr>
        <w:t xml:space="preserve"> che ha misurato il ris</w:t>
      </w:r>
      <w:r w:rsidR="009A79EC" w:rsidRPr="00DB0FFA">
        <w:rPr>
          <w:rFonts w:asciiTheme="minorHAnsi" w:hAnsiTheme="minorHAnsi"/>
          <w:bCs/>
          <w:sz w:val="22"/>
          <w:szCs w:val="22"/>
        </w:rPr>
        <w:t xml:space="preserve">chio di infiltrazione </w:t>
      </w:r>
      <w:r w:rsidR="000B48D6" w:rsidRPr="00DB0FFA">
        <w:rPr>
          <w:rFonts w:asciiTheme="minorHAnsi" w:hAnsiTheme="minorHAnsi"/>
          <w:bCs/>
          <w:sz w:val="22"/>
          <w:szCs w:val="22"/>
        </w:rPr>
        <w:t xml:space="preserve">della criminalità organizzata sulla base di </w:t>
      </w:r>
      <w:r w:rsidR="000B48D6" w:rsidRPr="00DB0FFA">
        <w:rPr>
          <w:rFonts w:asciiTheme="minorHAnsi" w:eastAsiaTheme="minorEastAsia" w:hAnsiTheme="minorHAnsi" w:cs="Tahoma"/>
          <w:sz w:val="22"/>
          <w:szCs w:val="22"/>
        </w:rPr>
        <w:t>alcuni indicatori ritenuti “sensibili” ai fini della ricerca: imprese</w:t>
      </w:r>
      <w:r w:rsidR="000B48D6" w:rsidRPr="00DB0FFA">
        <w:rPr>
          <w:rFonts w:asciiTheme="minorHAnsi" w:eastAsiaTheme="minorEastAsia" w:hAnsiTheme="minorHAnsi" w:cs="Tahoma"/>
          <w:b/>
          <w:sz w:val="22"/>
          <w:szCs w:val="22"/>
        </w:rPr>
        <w:t xml:space="preserve"> </w:t>
      </w:r>
      <w:r w:rsidR="000B48D6" w:rsidRPr="00DB0FFA">
        <w:rPr>
          <w:rFonts w:asciiTheme="minorHAnsi" w:eastAsiaTheme="minorEastAsia" w:hAnsiTheme="minorHAnsi" w:cs="Tahoma"/>
          <w:sz w:val="22"/>
          <w:szCs w:val="22"/>
        </w:rPr>
        <w:t>turistiche (alberghi e ristoranti) confiscate alla criminalità organizzata, imprese della ristorazione diventate più vulnerabili a infiltrazioni criminali, operazioni finanziarie sospette direttamente attinenti alla criminalità mafiosa.</w:t>
      </w:r>
      <w:r w:rsidR="009A79EC" w:rsidRPr="00DB0FFA">
        <w:rPr>
          <w:rFonts w:asciiTheme="minorHAnsi" w:hAnsiTheme="minorHAnsi"/>
          <w:sz w:val="22"/>
          <w:szCs w:val="22"/>
        </w:rPr>
        <w:t xml:space="preserve"> </w:t>
      </w:r>
      <w:r w:rsidR="000B48D6" w:rsidRPr="00DB0FFA">
        <w:rPr>
          <w:rStyle w:val="jsgrdq"/>
          <w:rFonts w:asciiTheme="minorHAnsi" w:hAnsiTheme="minorHAnsi"/>
          <w:sz w:val="22"/>
          <w:szCs w:val="22"/>
        </w:rPr>
        <w:t xml:space="preserve">Per consentire una lettura più agevole, </w:t>
      </w:r>
      <w:r w:rsidR="009A79EC" w:rsidRPr="00DB0FFA">
        <w:rPr>
          <w:rStyle w:val="jsgrdq"/>
          <w:rFonts w:asciiTheme="minorHAnsi" w:hAnsiTheme="minorHAnsi"/>
          <w:sz w:val="22"/>
          <w:szCs w:val="22"/>
        </w:rPr>
        <w:t>le regioni</w:t>
      </w:r>
      <w:r w:rsidR="000B48D6" w:rsidRPr="00DB0FFA">
        <w:rPr>
          <w:rStyle w:val="jsgrdq"/>
          <w:rFonts w:asciiTheme="minorHAnsi" w:hAnsiTheme="minorHAnsi"/>
          <w:sz w:val="22"/>
          <w:szCs w:val="22"/>
        </w:rPr>
        <w:t xml:space="preserve"> sono </w:t>
      </w:r>
      <w:r w:rsidR="009A79EC" w:rsidRPr="00DB0FFA">
        <w:rPr>
          <w:rStyle w:val="jsgrdq"/>
          <w:rFonts w:asciiTheme="minorHAnsi" w:hAnsiTheme="minorHAnsi"/>
          <w:sz w:val="22"/>
          <w:szCs w:val="22"/>
        </w:rPr>
        <w:t>state</w:t>
      </w:r>
      <w:r w:rsidR="000B48D6" w:rsidRPr="00DB0FFA">
        <w:rPr>
          <w:rStyle w:val="jsgrdq"/>
          <w:rFonts w:asciiTheme="minorHAnsi" w:hAnsiTheme="minorHAnsi"/>
          <w:sz w:val="22"/>
          <w:szCs w:val="22"/>
        </w:rPr>
        <w:t xml:space="preserve"> cl</w:t>
      </w:r>
      <w:r w:rsidR="009A79EC" w:rsidRPr="00DB0FFA">
        <w:rPr>
          <w:rStyle w:val="jsgrdq"/>
          <w:rFonts w:asciiTheme="minorHAnsi" w:hAnsiTheme="minorHAnsi"/>
          <w:sz w:val="22"/>
          <w:szCs w:val="22"/>
        </w:rPr>
        <w:t>assificate</w:t>
      </w:r>
      <w:r w:rsidR="000B48D6" w:rsidRPr="00DB0FFA">
        <w:rPr>
          <w:rStyle w:val="jsgrdq"/>
          <w:rFonts w:asciiTheme="minorHAnsi" w:hAnsiTheme="minorHAnsi"/>
          <w:sz w:val="22"/>
          <w:szCs w:val="22"/>
        </w:rPr>
        <w:t xml:space="preserve"> in quattro raggruppamenti</w:t>
      </w:r>
      <w:r w:rsidRPr="00DB0FFA">
        <w:rPr>
          <w:rStyle w:val="jsgrdq"/>
          <w:rFonts w:asciiTheme="minorHAnsi" w:hAnsiTheme="minorHAnsi"/>
          <w:sz w:val="22"/>
          <w:szCs w:val="22"/>
        </w:rPr>
        <w:t xml:space="preserve">, in relazione al </w:t>
      </w:r>
      <w:r w:rsidR="000B48D6" w:rsidRPr="00DB0FFA">
        <w:rPr>
          <w:rStyle w:val="jsgrdq"/>
          <w:rFonts w:asciiTheme="minorHAnsi" w:hAnsiTheme="minorHAnsi"/>
          <w:sz w:val="22"/>
          <w:szCs w:val="22"/>
        </w:rPr>
        <w:t>loro livello di infiltrazione nel tessuto economico</w:t>
      </w:r>
      <w:r w:rsidRPr="00DB0FFA">
        <w:rPr>
          <w:rStyle w:val="jsgrdq"/>
          <w:rFonts w:asciiTheme="minorHAnsi" w:hAnsiTheme="minorHAnsi"/>
          <w:sz w:val="22"/>
          <w:szCs w:val="22"/>
        </w:rPr>
        <w:t>:</w:t>
      </w:r>
      <w:r w:rsidR="000B48D6" w:rsidRPr="00DB0FFA">
        <w:rPr>
          <w:rStyle w:val="jsgrdq"/>
          <w:rFonts w:asciiTheme="minorHAnsi" w:hAnsiTheme="minorHAnsi"/>
          <w:sz w:val="22"/>
          <w:szCs w:val="22"/>
        </w:rPr>
        <w:t xml:space="preserve"> alto, medio alto, medio basso e basso.</w:t>
      </w:r>
      <w:r w:rsidR="00DB0FFA" w:rsidRPr="00DB0FFA">
        <w:rPr>
          <w:rStyle w:val="jsgrdq"/>
          <w:rFonts w:asciiTheme="minorHAnsi" w:hAnsiTheme="minorHAnsi"/>
          <w:sz w:val="22"/>
          <w:szCs w:val="22"/>
        </w:rPr>
        <w:t xml:space="preserve"> </w:t>
      </w:r>
    </w:p>
    <w:p w14:paraId="1EF84C9B" w14:textId="09635602" w:rsidR="000B48D6" w:rsidRDefault="00E1699E" w:rsidP="000B48D6">
      <w:pPr>
        <w:pStyle w:val="04xlpa"/>
        <w:spacing w:before="0" w:beforeAutospacing="0" w:after="0" w:afterAutospacing="0"/>
        <w:jc w:val="both"/>
        <w:rPr>
          <w:rStyle w:val="jsgrdq"/>
          <w:rFonts w:asciiTheme="minorHAnsi" w:hAnsiTheme="minorHAnsi"/>
          <w:sz w:val="22"/>
          <w:szCs w:val="22"/>
        </w:rPr>
      </w:pPr>
      <w:r>
        <w:rPr>
          <w:rStyle w:val="jsgrdq"/>
          <w:rFonts w:asciiTheme="minorHAnsi" w:hAnsiTheme="minorHAnsi"/>
          <w:sz w:val="22"/>
          <w:szCs w:val="22"/>
        </w:rPr>
        <w:t>In particolare, a</w:t>
      </w:r>
      <w:r w:rsidR="00DB0FFA">
        <w:rPr>
          <w:rStyle w:val="jsgrdq"/>
          <w:rFonts w:asciiTheme="minorHAnsi" w:hAnsiTheme="minorHAnsi"/>
          <w:sz w:val="22"/>
          <w:szCs w:val="22"/>
        </w:rPr>
        <w:t xml:space="preserve"> pesare sul primato negativo della Campania, che ha totalizzato il massimo del punteggio (122,9 punti), i 101 alberghi e ristoranti confiscati, pari al 23,5% sul totale delle strutture turistiche confiscate dalle autorità competenti e le oltre 11 mila operazioni finanziarie sospette direttamente imputabili alla </w:t>
      </w:r>
      <w:r>
        <w:rPr>
          <w:rStyle w:val="jsgrdq"/>
          <w:rFonts w:asciiTheme="minorHAnsi" w:hAnsiTheme="minorHAnsi"/>
          <w:sz w:val="22"/>
          <w:szCs w:val="22"/>
        </w:rPr>
        <w:t>criminalità organizzata. A completare l’area caratterizzata da un livello “alto” di infiltrazione economica nel comparto turistico, in relazione a pesi diversi ottenuti sugli indicatori individuati, si collocano Lazio (113,8 punti), Sicilia (110,9 punti), Calabria (108,</w:t>
      </w:r>
      <w:r w:rsidR="00375279" w:rsidRPr="0096633A">
        <w:rPr>
          <w:rStyle w:val="jsgrdq"/>
          <w:rFonts w:asciiTheme="minorHAnsi" w:hAnsiTheme="minorHAnsi"/>
          <w:sz w:val="22"/>
          <w:szCs w:val="22"/>
        </w:rPr>
        <w:t>1</w:t>
      </w:r>
      <w:r>
        <w:rPr>
          <w:rStyle w:val="jsgrdq"/>
          <w:rFonts w:asciiTheme="minorHAnsi" w:hAnsiTheme="minorHAnsi"/>
          <w:sz w:val="22"/>
          <w:szCs w:val="22"/>
        </w:rPr>
        <w:t xml:space="preserve"> punti), Lombardia (106,6 punti) e Puglia (105,7 punti).</w:t>
      </w:r>
      <w:r w:rsidR="00F05A56">
        <w:rPr>
          <w:rStyle w:val="jsgrdq"/>
          <w:rFonts w:asciiTheme="minorHAnsi" w:hAnsiTheme="minorHAnsi"/>
          <w:sz w:val="22"/>
          <w:szCs w:val="22"/>
        </w:rPr>
        <w:t xml:space="preserve"> Sul versante opposto, </w:t>
      </w:r>
      <w:r w:rsidR="00352E43">
        <w:rPr>
          <w:rStyle w:val="jsgrdq"/>
          <w:rFonts w:asciiTheme="minorHAnsi" w:hAnsiTheme="minorHAnsi"/>
          <w:sz w:val="22"/>
          <w:szCs w:val="22"/>
        </w:rPr>
        <w:t xml:space="preserve">sono quattro </w:t>
      </w:r>
      <w:r w:rsidR="00F05A56">
        <w:rPr>
          <w:rStyle w:val="jsgrdq"/>
          <w:rFonts w:asciiTheme="minorHAnsi" w:hAnsiTheme="minorHAnsi"/>
          <w:sz w:val="22"/>
          <w:szCs w:val="22"/>
        </w:rPr>
        <w:t xml:space="preserve">i sistemi turistici </w:t>
      </w:r>
      <w:r w:rsidR="00883AEB">
        <w:rPr>
          <w:rStyle w:val="jsgrdq"/>
          <w:rFonts w:asciiTheme="minorHAnsi" w:hAnsiTheme="minorHAnsi"/>
          <w:sz w:val="22"/>
          <w:szCs w:val="22"/>
        </w:rPr>
        <w:t xml:space="preserve">a presentare una minore vulnerabilità, </w:t>
      </w:r>
      <w:r w:rsidR="00F05A56">
        <w:rPr>
          <w:rStyle w:val="jsgrdq"/>
          <w:rFonts w:asciiTheme="minorHAnsi" w:hAnsiTheme="minorHAnsi"/>
          <w:sz w:val="22"/>
          <w:szCs w:val="22"/>
        </w:rPr>
        <w:t>presenti nel cluster delle realtà con un rischio “basso” di infiltrazione economica</w:t>
      </w:r>
      <w:r w:rsidR="00352E43">
        <w:rPr>
          <w:rStyle w:val="jsgrdq"/>
          <w:rFonts w:asciiTheme="minorHAnsi" w:hAnsiTheme="minorHAnsi"/>
          <w:sz w:val="22"/>
          <w:szCs w:val="22"/>
        </w:rPr>
        <w:t xml:space="preserve">: Marche (93,6 punti), Veneto (92,8 punti), Friuli Venezia Giulia (91,2 punti) e Trentino-Alto Adige (89,5 punti). </w:t>
      </w:r>
    </w:p>
    <w:p w14:paraId="369F97CC" w14:textId="77777777" w:rsidR="00A025B0" w:rsidRPr="00E1699E" w:rsidRDefault="00A025B0" w:rsidP="00E1699E">
      <w:pPr>
        <w:pStyle w:val="04xlpa"/>
        <w:spacing w:before="0" w:beforeAutospacing="0" w:after="0" w:afterAutospacing="0"/>
        <w:jc w:val="both"/>
        <w:rPr>
          <w:rFonts w:asciiTheme="minorHAnsi" w:hAnsiTheme="minorHAnsi"/>
          <w:sz w:val="10"/>
          <w:szCs w:val="10"/>
        </w:rPr>
      </w:pPr>
    </w:p>
    <w:p w14:paraId="238F3D82" w14:textId="77777777" w:rsidR="009A206C" w:rsidRDefault="009A206C" w:rsidP="00601BFE">
      <w:pPr>
        <w:pStyle w:val="Intestazione"/>
        <w:tabs>
          <w:tab w:val="left" w:pos="709"/>
          <w:tab w:val="left" w:pos="1418"/>
          <w:tab w:val="left" w:pos="2890"/>
        </w:tabs>
        <w:ind w:right="-82"/>
        <w:jc w:val="both"/>
        <w:rPr>
          <w:rFonts w:cs="Tahoma"/>
          <w:bCs/>
          <w:sz w:val="22"/>
          <w:szCs w:val="22"/>
        </w:rPr>
      </w:pPr>
      <w:r w:rsidRPr="0095134D">
        <w:rPr>
          <w:rFonts w:cs="Tahoma"/>
          <w:b/>
          <w:bCs/>
          <w:kern w:val="36"/>
          <w:sz w:val="22"/>
          <w:szCs w:val="22"/>
        </w:rPr>
        <w:t xml:space="preserve">Introiti criminali: alla </w:t>
      </w:r>
      <w:proofErr w:type="spellStart"/>
      <w:r w:rsidRPr="0095134D">
        <w:rPr>
          <w:rFonts w:cs="Tahoma"/>
          <w:b/>
          <w:bCs/>
          <w:kern w:val="36"/>
          <w:sz w:val="22"/>
          <w:szCs w:val="22"/>
        </w:rPr>
        <w:t>‘N</w:t>
      </w:r>
      <w:r w:rsidR="0095134D">
        <w:rPr>
          <w:rFonts w:cs="Tahoma"/>
          <w:b/>
          <w:bCs/>
          <w:kern w:val="36"/>
          <w:sz w:val="22"/>
          <w:szCs w:val="22"/>
        </w:rPr>
        <w:t>drang</w:t>
      </w:r>
      <w:r w:rsidRPr="0095134D">
        <w:rPr>
          <w:rFonts w:cs="Tahoma"/>
          <w:b/>
          <w:bCs/>
          <w:kern w:val="36"/>
          <w:sz w:val="22"/>
          <w:szCs w:val="22"/>
        </w:rPr>
        <w:t>heta</w:t>
      </w:r>
      <w:proofErr w:type="spellEnd"/>
      <w:r w:rsidRPr="0095134D">
        <w:rPr>
          <w:rFonts w:cs="Tahoma"/>
          <w:b/>
          <w:bCs/>
          <w:kern w:val="36"/>
          <w:sz w:val="22"/>
          <w:szCs w:val="22"/>
        </w:rPr>
        <w:t xml:space="preserve"> il primato con 810 milioni di euro. </w:t>
      </w:r>
      <w:r>
        <w:rPr>
          <w:rFonts w:cs="Tahoma"/>
          <w:b/>
          <w:bCs/>
          <w:kern w:val="36"/>
          <w:sz w:val="22"/>
          <w:szCs w:val="22"/>
        </w:rPr>
        <w:t xml:space="preserve"> </w:t>
      </w:r>
      <w:r w:rsidR="00601BFE">
        <w:rPr>
          <w:rStyle w:val="jsgrdq"/>
          <w:color w:val="000000"/>
          <w:sz w:val="22"/>
          <w:szCs w:val="22"/>
        </w:rPr>
        <w:t xml:space="preserve">Ammonta a 2.200 milioni di euro la stima </w:t>
      </w:r>
      <w:r w:rsidR="00601BFE" w:rsidRPr="00601BFE">
        <w:rPr>
          <w:rStyle w:val="jsgrdq"/>
          <w:color w:val="000000"/>
          <w:sz w:val="22"/>
          <w:szCs w:val="22"/>
        </w:rPr>
        <w:t xml:space="preserve">dei proventi </w:t>
      </w:r>
      <w:r w:rsidR="00601BFE" w:rsidRPr="00601BFE">
        <w:rPr>
          <w:rFonts w:cs="Tahoma"/>
          <w:sz w:val="22"/>
          <w:szCs w:val="22"/>
        </w:rPr>
        <w:t>della criminalità organizzata</w:t>
      </w:r>
      <w:r w:rsidR="00601BFE" w:rsidRPr="00601BFE">
        <w:rPr>
          <w:rFonts w:cs="Tahoma"/>
          <w:bCs/>
          <w:sz w:val="22"/>
          <w:szCs w:val="22"/>
        </w:rPr>
        <w:t xml:space="preserve"> derivante dall'infiltrazione economica nel comparto turistico</w:t>
      </w:r>
      <w:r w:rsidR="00692684">
        <w:rPr>
          <w:rFonts w:cs="Tahoma"/>
          <w:bCs/>
          <w:sz w:val="22"/>
          <w:szCs w:val="22"/>
        </w:rPr>
        <w:t xml:space="preserve"> italiano</w:t>
      </w:r>
      <w:r w:rsidR="00601BFE" w:rsidRPr="00601BFE">
        <w:rPr>
          <w:rFonts w:cs="Tahoma"/>
          <w:bCs/>
          <w:sz w:val="22"/>
          <w:szCs w:val="22"/>
        </w:rPr>
        <w:t>.</w:t>
      </w:r>
      <w:r w:rsidR="00692684">
        <w:rPr>
          <w:rFonts w:cs="Tahoma"/>
          <w:bCs/>
          <w:sz w:val="22"/>
          <w:szCs w:val="22"/>
        </w:rPr>
        <w:t xml:space="preserve"> L’analisi per sodalizio criminale evidenzia il primato della </w:t>
      </w:r>
      <w:proofErr w:type="spellStart"/>
      <w:r w:rsidR="00692684">
        <w:rPr>
          <w:rFonts w:cs="Tahoma"/>
          <w:bCs/>
          <w:sz w:val="22"/>
          <w:szCs w:val="22"/>
        </w:rPr>
        <w:t>‘Ndrangheta</w:t>
      </w:r>
      <w:proofErr w:type="spellEnd"/>
      <w:r w:rsidR="00692684">
        <w:rPr>
          <w:rFonts w:cs="Tahoma"/>
          <w:bCs/>
          <w:sz w:val="22"/>
          <w:szCs w:val="22"/>
        </w:rPr>
        <w:t xml:space="preserve"> con un giro d’affari di 810 milioni di euro, pari al 37 per cento degli introiti complessivi, immediatamente seguita dalla Camorra con 730 milioni di euro (33 per cento), Mafia</w:t>
      </w:r>
      <w:r w:rsidR="005D701E">
        <w:rPr>
          <w:rFonts w:cs="Tahoma"/>
          <w:bCs/>
          <w:sz w:val="22"/>
          <w:szCs w:val="22"/>
        </w:rPr>
        <w:t xml:space="preserve"> con 440 milioni di euro</w:t>
      </w:r>
      <w:r w:rsidR="00692684">
        <w:rPr>
          <w:rFonts w:cs="Tahoma"/>
          <w:bCs/>
          <w:sz w:val="22"/>
          <w:szCs w:val="22"/>
        </w:rPr>
        <w:t xml:space="preserve"> (20 per cento) e criminalità organizzata pugliese e lucana</w:t>
      </w:r>
      <w:r w:rsidR="005D701E">
        <w:rPr>
          <w:rFonts w:cs="Tahoma"/>
          <w:bCs/>
          <w:sz w:val="22"/>
          <w:szCs w:val="22"/>
        </w:rPr>
        <w:t xml:space="preserve"> con 220 milioni di euro</w:t>
      </w:r>
      <w:r w:rsidR="00692684">
        <w:rPr>
          <w:rFonts w:cs="Tahoma"/>
          <w:bCs/>
          <w:sz w:val="22"/>
          <w:szCs w:val="22"/>
        </w:rPr>
        <w:t xml:space="preserve"> (10 per cento). </w:t>
      </w:r>
    </w:p>
    <w:p w14:paraId="49377A3E" w14:textId="77777777" w:rsidR="003255B4" w:rsidRDefault="003255B4" w:rsidP="00601BFE">
      <w:pPr>
        <w:pStyle w:val="Intestazione"/>
        <w:tabs>
          <w:tab w:val="left" w:pos="709"/>
          <w:tab w:val="left" w:pos="1418"/>
          <w:tab w:val="left" w:pos="2890"/>
        </w:tabs>
        <w:ind w:right="-82"/>
        <w:jc w:val="both"/>
        <w:rPr>
          <w:rFonts w:cs="Tahoma"/>
          <w:bCs/>
          <w:sz w:val="22"/>
          <w:szCs w:val="22"/>
        </w:rPr>
      </w:pPr>
      <w:r>
        <w:rPr>
          <w:rFonts w:cs="Tahoma"/>
          <w:bCs/>
          <w:sz w:val="22"/>
          <w:szCs w:val="22"/>
        </w:rPr>
        <w:t>Osservando il livello territoriale emerge</w:t>
      </w:r>
      <w:r w:rsidR="004A4801">
        <w:rPr>
          <w:rFonts w:cs="Tahoma"/>
          <w:bCs/>
          <w:sz w:val="22"/>
          <w:szCs w:val="22"/>
        </w:rPr>
        <w:t>, inoltre,</w:t>
      </w:r>
      <w:r>
        <w:rPr>
          <w:rFonts w:cs="Tahoma"/>
          <w:bCs/>
          <w:sz w:val="22"/>
          <w:szCs w:val="22"/>
        </w:rPr>
        <w:t xml:space="preserve"> che nelle realtà del Mezzogiorno si concentrerebbe il 38 per cento degli introiti criminali, pari a 825 milioni di euro. A seguire il Centro con 515 milioni di euro (23 per cento), il Nord Ovest con 490 milioni di euro (22 per cento) e il Nord Est con 370 milioni di euro (17 per cento).</w:t>
      </w:r>
    </w:p>
    <w:p w14:paraId="70598A71" w14:textId="77777777" w:rsidR="003255B4" w:rsidRDefault="003A20F5" w:rsidP="00596449">
      <w:pPr>
        <w:pStyle w:val="Intestazione"/>
        <w:tabs>
          <w:tab w:val="left" w:pos="709"/>
          <w:tab w:val="left" w:pos="1418"/>
          <w:tab w:val="left" w:pos="2890"/>
        </w:tabs>
        <w:ind w:right="-82"/>
        <w:jc w:val="both"/>
        <w:rPr>
          <w:rFonts w:cs="Tahoma"/>
          <w:bCs/>
          <w:sz w:val="22"/>
          <w:szCs w:val="22"/>
        </w:rPr>
      </w:pPr>
      <w:r>
        <w:rPr>
          <w:rFonts w:cs="Tahoma"/>
          <w:bCs/>
          <w:sz w:val="22"/>
          <w:szCs w:val="22"/>
        </w:rPr>
        <w:t>Nelle realtà territori</w:t>
      </w:r>
      <w:r w:rsidR="003F5E2D">
        <w:rPr>
          <w:rFonts w:cs="Tahoma"/>
          <w:bCs/>
          <w:sz w:val="22"/>
          <w:szCs w:val="22"/>
        </w:rPr>
        <w:t>ali caratterizzate da un</w:t>
      </w:r>
      <w:r>
        <w:rPr>
          <w:rFonts w:cs="Tahoma"/>
          <w:bCs/>
          <w:sz w:val="22"/>
          <w:szCs w:val="22"/>
        </w:rPr>
        <w:t xml:space="preserve"> maggiore rischio di infiltrazione economica della criminalità organizzata, i</w:t>
      </w:r>
      <w:r w:rsidR="006C1967">
        <w:rPr>
          <w:rFonts w:cs="Tahoma"/>
          <w:bCs/>
          <w:sz w:val="22"/>
          <w:szCs w:val="22"/>
        </w:rPr>
        <w:t>nfine</w:t>
      </w:r>
      <w:r>
        <w:rPr>
          <w:rFonts w:cs="Tahoma"/>
          <w:bCs/>
          <w:sz w:val="22"/>
          <w:szCs w:val="22"/>
        </w:rPr>
        <w:t>, si concentra oltre la metà (</w:t>
      </w:r>
      <w:r w:rsidRPr="0096633A">
        <w:rPr>
          <w:rFonts w:cs="Tahoma"/>
          <w:bCs/>
          <w:sz w:val="22"/>
          <w:szCs w:val="22"/>
        </w:rPr>
        <w:t>53,4%)</w:t>
      </w:r>
      <w:r>
        <w:rPr>
          <w:rFonts w:cs="Tahoma"/>
          <w:bCs/>
          <w:sz w:val="22"/>
          <w:szCs w:val="22"/>
        </w:rPr>
        <w:t xml:space="preserve"> del giro d’affari </w:t>
      </w:r>
      <w:r w:rsidR="003F5E2D">
        <w:rPr>
          <w:rFonts w:cs="Tahoma"/>
          <w:bCs/>
          <w:sz w:val="22"/>
          <w:szCs w:val="22"/>
        </w:rPr>
        <w:t>dei proventi illegali</w:t>
      </w:r>
      <w:r>
        <w:rPr>
          <w:rFonts w:cs="Tahoma"/>
          <w:bCs/>
          <w:sz w:val="22"/>
          <w:szCs w:val="22"/>
        </w:rPr>
        <w:t xml:space="preserve">, quantificabile </w:t>
      </w:r>
      <w:r w:rsidR="003F5E2D">
        <w:rPr>
          <w:rFonts w:cs="Tahoma"/>
          <w:bCs/>
          <w:sz w:val="22"/>
          <w:szCs w:val="22"/>
        </w:rPr>
        <w:t xml:space="preserve">in </w:t>
      </w:r>
      <w:r>
        <w:rPr>
          <w:rFonts w:cs="Tahoma"/>
          <w:bCs/>
          <w:sz w:val="22"/>
          <w:szCs w:val="22"/>
        </w:rPr>
        <w:t>1.175 milioni di euro: Campania (265 milioni di euro), Lombardia (</w:t>
      </w:r>
      <w:r w:rsidR="0026128A">
        <w:rPr>
          <w:rFonts w:cs="Tahoma"/>
          <w:bCs/>
          <w:sz w:val="22"/>
          <w:szCs w:val="22"/>
        </w:rPr>
        <w:t>260 milioni di euro), Lazio (260 milioni di euro), Sicilia (175 milioni di euro), Puglia (140 milioni di euro)</w:t>
      </w:r>
      <w:r w:rsidR="006C1967">
        <w:rPr>
          <w:rFonts w:cs="Tahoma"/>
          <w:bCs/>
          <w:sz w:val="22"/>
          <w:szCs w:val="22"/>
        </w:rPr>
        <w:t xml:space="preserve"> e </w:t>
      </w:r>
      <w:r w:rsidR="0026128A">
        <w:rPr>
          <w:rFonts w:cs="Tahoma"/>
          <w:bCs/>
          <w:sz w:val="22"/>
          <w:szCs w:val="22"/>
        </w:rPr>
        <w:t>Calabria (75 milioni di euro).</w:t>
      </w:r>
    </w:p>
    <w:p w14:paraId="3620FCCC" w14:textId="77777777" w:rsidR="00F61792" w:rsidRPr="00C9275D" w:rsidRDefault="00F61792" w:rsidP="00596449">
      <w:pPr>
        <w:pStyle w:val="Intestazione"/>
        <w:tabs>
          <w:tab w:val="left" w:pos="709"/>
          <w:tab w:val="left" w:pos="1418"/>
          <w:tab w:val="left" w:pos="2890"/>
        </w:tabs>
        <w:ind w:right="-82"/>
        <w:jc w:val="both"/>
        <w:rPr>
          <w:rFonts w:cs="Tahoma"/>
          <w:b/>
          <w:bCs/>
          <w:kern w:val="36"/>
          <w:sz w:val="10"/>
          <w:szCs w:val="10"/>
        </w:rPr>
      </w:pPr>
    </w:p>
    <w:p w14:paraId="2A8EFFBE" w14:textId="43BDD7C8" w:rsidR="00F61792" w:rsidRDefault="00F61792" w:rsidP="00596449">
      <w:pPr>
        <w:pStyle w:val="NormaleWeb"/>
        <w:spacing w:before="0" w:beforeAutospacing="0" w:after="0" w:afterAutospacing="0"/>
        <w:jc w:val="both"/>
        <w:rPr>
          <w:rFonts w:asciiTheme="minorHAnsi" w:hAnsiTheme="minorHAnsi" w:cs="Tahoma"/>
          <w:bCs/>
          <w:kern w:val="36"/>
          <w:sz w:val="22"/>
          <w:szCs w:val="22"/>
        </w:rPr>
      </w:pPr>
      <w:r w:rsidRPr="00576CC9">
        <w:rPr>
          <w:rFonts w:asciiTheme="minorHAnsi" w:hAnsiTheme="minorHAnsi" w:cs="Tahoma"/>
          <w:b/>
          <w:bCs/>
          <w:kern w:val="36"/>
          <w:sz w:val="22"/>
          <w:szCs w:val="22"/>
        </w:rPr>
        <w:t xml:space="preserve">Allarme criminalità: </w:t>
      </w:r>
      <w:r w:rsidR="000A07DD" w:rsidRPr="00576CC9">
        <w:rPr>
          <w:rFonts w:asciiTheme="minorHAnsi" w:hAnsiTheme="minorHAnsi" w:cs="Tahoma"/>
          <w:b/>
          <w:bCs/>
          <w:kern w:val="36"/>
          <w:sz w:val="22"/>
          <w:szCs w:val="22"/>
        </w:rPr>
        <w:t>vulnerabile</w:t>
      </w:r>
      <w:r w:rsidRPr="00576CC9">
        <w:rPr>
          <w:rFonts w:asciiTheme="minorHAnsi" w:hAnsiTheme="minorHAnsi" w:cs="Tahoma"/>
          <w:b/>
          <w:bCs/>
          <w:kern w:val="36"/>
          <w:sz w:val="22"/>
          <w:szCs w:val="22"/>
        </w:rPr>
        <w:t xml:space="preserve"> oltre il 13 per cento delle imprese in crisi di liquidità. </w:t>
      </w:r>
      <w:r w:rsidR="009F46D1" w:rsidRPr="00576CC9">
        <w:rPr>
          <w:rFonts w:asciiTheme="minorHAnsi" w:hAnsiTheme="minorHAnsi" w:cs="Tahoma"/>
          <w:bCs/>
          <w:kern w:val="36"/>
          <w:sz w:val="22"/>
          <w:szCs w:val="22"/>
        </w:rPr>
        <w:t xml:space="preserve">Ben </w:t>
      </w:r>
      <w:r w:rsidR="00D530A4" w:rsidRPr="00576CC9">
        <w:rPr>
          <w:rFonts w:asciiTheme="minorHAnsi" w:hAnsiTheme="minorHAnsi" w:cs="Tahoma"/>
          <w:bCs/>
          <w:kern w:val="36"/>
          <w:sz w:val="22"/>
          <w:szCs w:val="22"/>
        </w:rPr>
        <w:t>33 mila</w:t>
      </w:r>
      <w:r w:rsidR="009F46D1" w:rsidRPr="00576CC9">
        <w:rPr>
          <w:rStyle w:val="jsgrdq"/>
          <w:rFonts w:asciiTheme="minorHAnsi" w:hAnsiTheme="minorHAnsi"/>
          <w:color w:val="000000"/>
          <w:sz w:val="22"/>
          <w:szCs w:val="22"/>
        </w:rPr>
        <w:t xml:space="preserve"> </w:t>
      </w:r>
      <w:r w:rsidR="00D530A4" w:rsidRPr="00576CC9">
        <w:rPr>
          <w:rStyle w:val="jsgrdq"/>
          <w:rFonts w:asciiTheme="minorHAnsi" w:hAnsiTheme="minorHAnsi"/>
          <w:color w:val="000000"/>
          <w:sz w:val="22"/>
          <w:szCs w:val="22"/>
        </w:rPr>
        <w:t>imprese del set</w:t>
      </w:r>
      <w:r w:rsidR="009F46D1" w:rsidRPr="00576CC9">
        <w:rPr>
          <w:rStyle w:val="jsgrdq"/>
          <w:rFonts w:asciiTheme="minorHAnsi" w:hAnsiTheme="minorHAnsi"/>
          <w:color w:val="000000"/>
          <w:sz w:val="22"/>
          <w:szCs w:val="22"/>
        </w:rPr>
        <w:t>tore turistico sarebbero a rischio default</w:t>
      </w:r>
      <w:r w:rsidR="00B40B70" w:rsidRPr="00576CC9">
        <w:rPr>
          <w:rStyle w:val="jsgrdq"/>
          <w:rFonts w:asciiTheme="minorHAnsi" w:hAnsiTheme="minorHAnsi"/>
          <w:color w:val="000000"/>
          <w:sz w:val="22"/>
          <w:szCs w:val="22"/>
        </w:rPr>
        <w:t xml:space="preserve"> con una contrazione del fatturato pari a oltre 9,3 miliardi di euro</w:t>
      </w:r>
      <w:r w:rsidR="009F46D1" w:rsidRPr="00576CC9">
        <w:rPr>
          <w:rStyle w:val="jsgrdq"/>
          <w:rFonts w:asciiTheme="minorHAnsi" w:hAnsiTheme="minorHAnsi"/>
          <w:color w:val="000000"/>
          <w:sz w:val="22"/>
          <w:szCs w:val="22"/>
        </w:rPr>
        <w:t xml:space="preserve">. La prolungata crisi economica provocata dal Covid avrebbe </w:t>
      </w:r>
      <w:r w:rsidR="00B40B70" w:rsidRPr="00576CC9">
        <w:rPr>
          <w:rStyle w:val="jsgrdq"/>
          <w:rFonts w:asciiTheme="minorHAnsi" w:hAnsiTheme="minorHAnsi"/>
          <w:color w:val="000000"/>
          <w:sz w:val="22"/>
          <w:szCs w:val="22"/>
        </w:rPr>
        <w:t>fiaccat</w:t>
      </w:r>
      <w:r w:rsidR="00B40B70" w:rsidRPr="00596449">
        <w:rPr>
          <w:rStyle w:val="jsgrdq"/>
          <w:rFonts w:asciiTheme="minorHAnsi" w:hAnsiTheme="minorHAnsi"/>
          <w:color w:val="000000"/>
          <w:sz w:val="22"/>
          <w:szCs w:val="22"/>
        </w:rPr>
        <w:t>o la</w:t>
      </w:r>
      <w:r w:rsidR="009F46D1" w:rsidRPr="00596449">
        <w:rPr>
          <w:rFonts w:asciiTheme="minorHAnsi" w:hAnsiTheme="minorHAnsi"/>
          <w:sz w:val="22"/>
          <w:szCs w:val="22"/>
        </w:rPr>
        <w:t xml:space="preserve"> solidità finanziaria</w:t>
      </w:r>
      <w:r w:rsidR="00B40B70" w:rsidRPr="00596449">
        <w:rPr>
          <w:rFonts w:asciiTheme="minorHAnsi" w:hAnsiTheme="minorHAnsi"/>
          <w:sz w:val="22"/>
          <w:szCs w:val="22"/>
        </w:rPr>
        <w:t xml:space="preserve"> del comparto</w:t>
      </w:r>
      <w:r w:rsidR="009F46D1" w:rsidRPr="00596449">
        <w:rPr>
          <w:rFonts w:asciiTheme="minorHAnsi" w:hAnsiTheme="minorHAnsi"/>
          <w:sz w:val="22"/>
          <w:szCs w:val="22"/>
        </w:rPr>
        <w:t xml:space="preserve"> rendendo molto complicata</w:t>
      </w:r>
      <w:r w:rsidR="00B40B70" w:rsidRPr="00596449">
        <w:rPr>
          <w:rFonts w:asciiTheme="minorHAnsi" w:hAnsiTheme="minorHAnsi"/>
          <w:sz w:val="22"/>
          <w:szCs w:val="22"/>
        </w:rPr>
        <w:t>, per molti imprenditori,</w:t>
      </w:r>
      <w:r w:rsidR="00596449" w:rsidRPr="00596449">
        <w:rPr>
          <w:rFonts w:asciiTheme="minorHAnsi" w:hAnsiTheme="minorHAnsi"/>
          <w:sz w:val="22"/>
          <w:szCs w:val="22"/>
        </w:rPr>
        <w:t xml:space="preserve"> sia </w:t>
      </w:r>
      <w:r w:rsidR="008158AF">
        <w:rPr>
          <w:rFonts w:asciiTheme="minorHAnsi" w:hAnsiTheme="minorHAnsi"/>
          <w:sz w:val="22"/>
          <w:szCs w:val="22"/>
        </w:rPr>
        <w:t xml:space="preserve">la </w:t>
      </w:r>
      <w:r w:rsidR="009F46D1" w:rsidRPr="00596449">
        <w:rPr>
          <w:rFonts w:asciiTheme="minorHAnsi" w:hAnsiTheme="minorHAnsi"/>
          <w:sz w:val="22"/>
          <w:szCs w:val="22"/>
        </w:rPr>
        <w:t>copertura delle insolvenze</w:t>
      </w:r>
      <w:r w:rsidR="00596449">
        <w:rPr>
          <w:rFonts w:asciiTheme="minorHAnsi" w:hAnsiTheme="minorHAnsi"/>
          <w:sz w:val="22"/>
          <w:szCs w:val="22"/>
        </w:rPr>
        <w:t xml:space="preserve"> </w:t>
      </w:r>
      <w:r w:rsidR="00596449" w:rsidRPr="00596449">
        <w:rPr>
          <w:rFonts w:asciiTheme="minorHAnsi" w:hAnsiTheme="minorHAnsi"/>
          <w:sz w:val="22"/>
          <w:szCs w:val="22"/>
        </w:rPr>
        <w:t xml:space="preserve">che </w:t>
      </w:r>
      <w:r w:rsidR="00B40B70" w:rsidRPr="00596449">
        <w:rPr>
          <w:rFonts w:asciiTheme="minorHAnsi" w:hAnsiTheme="minorHAnsi"/>
          <w:sz w:val="22"/>
          <w:szCs w:val="22"/>
        </w:rPr>
        <w:t>la ripresa</w:t>
      </w:r>
      <w:r w:rsidR="009F46D1" w:rsidRPr="00596449">
        <w:rPr>
          <w:rFonts w:asciiTheme="minorHAnsi" w:hAnsiTheme="minorHAnsi"/>
          <w:sz w:val="22"/>
          <w:szCs w:val="22"/>
        </w:rPr>
        <w:t xml:space="preserve">. Due le possibili conseguenze </w:t>
      </w:r>
      <w:r w:rsidR="00596449" w:rsidRPr="00596449">
        <w:rPr>
          <w:rFonts w:asciiTheme="minorHAnsi" w:hAnsiTheme="minorHAnsi"/>
          <w:sz w:val="22"/>
          <w:szCs w:val="22"/>
        </w:rPr>
        <w:t xml:space="preserve">secondo i ricercatori di </w:t>
      </w:r>
      <w:proofErr w:type="spellStart"/>
      <w:r w:rsidR="00596449" w:rsidRPr="00596449">
        <w:rPr>
          <w:rFonts w:asciiTheme="minorHAnsi" w:hAnsiTheme="minorHAnsi"/>
          <w:sz w:val="22"/>
          <w:szCs w:val="22"/>
        </w:rPr>
        <w:t>Demoskopika</w:t>
      </w:r>
      <w:proofErr w:type="spellEnd"/>
      <w:r w:rsidR="009F46D1" w:rsidRPr="00596449">
        <w:rPr>
          <w:rFonts w:asciiTheme="minorHAnsi" w:hAnsiTheme="minorHAnsi"/>
          <w:sz w:val="22"/>
          <w:szCs w:val="22"/>
        </w:rPr>
        <w:t xml:space="preserve">: </w:t>
      </w:r>
      <w:r w:rsidR="00B40B70" w:rsidRPr="00596449">
        <w:rPr>
          <w:rFonts w:asciiTheme="minorHAnsi" w:hAnsiTheme="minorHAnsi"/>
          <w:sz w:val="22"/>
          <w:szCs w:val="22"/>
        </w:rPr>
        <w:t xml:space="preserve">una crescente perdita di liquidità </w:t>
      </w:r>
      <w:r w:rsidR="00596449" w:rsidRPr="00596449">
        <w:rPr>
          <w:rFonts w:asciiTheme="minorHAnsi" w:hAnsiTheme="minorHAnsi"/>
          <w:sz w:val="22"/>
          <w:szCs w:val="22"/>
        </w:rPr>
        <w:t xml:space="preserve">e </w:t>
      </w:r>
      <w:r w:rsidR="00596449" w:rsidRPr="00596449">
        <w:rPr>
          <w:rFonts w:asciiTheme="minorHAnsi" w:hAnsiTheme="minorHAnsi"/>
          <w:color w:val="151010"/>
          <w:sz w:val="22"/>
          <w:szCs w:val="22"/>
        </w:rPr>
        <w:t>forme di infiltrazione sempre più pervasive della criminalità organizzata sul tessuto economico.</w:t>
      </w:r>
      <w:r w:rsidR="00596449" w:rsidRPr="00596449">
        <w:rPr>
          <w:rFonts w:asciiTheme="minorHAnsi" w:hAnsiTheme="minorHAnsi" w:cs="Tahoma"/>
          <w:b/>
          <w:bCs/>
          <w:kern w:val="36"/>
          <w:sz w:val="22"/>
          <w:szCs w:val="22"/>
        </w:rPr>
        <w:t xml:space="preserve"> </w:t>
      </w:r>
      <w:r w:rsidR="001441E6" w:rsidRPr="001441E6">
        <w:rPr>
          <w:rFonts w:asciiTheme="minorHAnsi" w:hAnsiTheme="minorHAnsi" w:cs="Tahoma"/>
          <w:bCs/>
          <w:kern w:val="36"/>
          <w:sz w:val="22"/>
          <w:szCs w:val="22"/>
        </w:rPr>
        <w:t>Su quest’</w:t>
      </w:r>
      <w:r w:rsidR="001441E6">
        <w:rPr>
          <w:rFonts w:asciiTheme="minorHAnsi" w:hAnsiTheme="minorHAnsi" w:cs="Tahoma"/>
          <w:bCs/>
          <w:kern w:val="36"/>
          <w:sz w:val="22"/>
          <w:szCs w:val="22"/>
        </w:rPr>
        <w:t>ultimo</w:t>
      </w:r>
      <w:r w:rsidR="001441E6" w:rsidRPr="001441E6">
        <w:rPr>
          <w:rFonts w:asciiTheme="minorHAnsi" w:hAnsiTheme="minorHAnsi" w:cs="Tahoma"/>
          <w:bCs/>
          <w:kern w:val="36"/>
          <w:sz w:val="22"/>
          <w:szCs w:val="22"/>
        </w:rPr>
        <w:t xml:space="preserve"> aspetto, in particolare,</w:t>
      </w:r>
      <w:r w:rsidR="001441E6">
        <w:rPr>
          <w:rFonts w:asciiTheme="minorHAnsi" w:hAnsiTheme="minorHAnsi" w:cs="Tahoma"/>
          <w:b/>
          <w:bCs/>
          <w:kern w:val="36"/>
          <w:sz w:val="22"/>
          <w:szCs w:val="22"/>
        </w:rPr>
        <w:t xml:space="preserve"> </w:t>
      </w:r>
      <w:r w:rsidR="001441E6" w:rsidRPr="001441E6">
        <w:rPr>
          <w:rFonts w:asciiTheme="minorHAnsi" w:hAnsiTheme="minorHAnsi" w:cs="Tahoma"/>
          <w:bCs/>
          <w:kern w:val="36"/>
          <w:sz w:val="22"/>
          <w:szCs w:val="22"/>
        </w:rPr>
        <w:t xml:space="preserve">dallo studio emerge che </w:t>
      </w:r>
      <w:r w:rsidR="001441E6">
        <w:rPr>
          <w:rFonts w:asciiTheme="minorHAnsi" w:hAnsiTheme="minorHAnsi" w:cs="Tahoma"/>
          <w:bCs/>
          <w:kern w:val="36"/>
          <w:sz w:val="22"/>
          <w:szCs w:val="22"/>
        </w:rPr>
        <w:t>il 13,5 per cento delle imprese “in affanno”, pari a ben 4.450</w:t>
      </w:r>
      <w:r w:rsidR="002A5F6E">
        <w:rPr>
          <w:rFonts w:asciiTheme="minorHAnsi" w:hAnsiTheme="minorHAnsi" w:cs="Tahoma"/>
          <w:bCs/>
          <w:kern w:val="36"/>
          <w:sz w:val="22"/>
          <w:szCs w:val="22"/>
        </w:rPr>
        <w:t xml:space="preserve"> </w:t>
      </w:r>
      <w:r w:rsidR="002A5F6E" w:rsidRPr="00281DA5">
        <w:rPr>
          <w:rFonts w:asciiTheme="minorHAnsi" w:hAnsiTheme="minorHAnsi" w:cs="Tahoma"/>
          <w:bCs/>
          <w:kern w:val="36"/>
          <w:sz w:val="22"/>
          <w:szCs w:val="22"/>
        </w:rPr>
        <w:t>aziende</w:t>
      </w:r>
      <w:r w:rsidR="001441E6">
        <w:rPr>
          <w:rFonts w:asciiTheme="minorHAnsi" w:hAnsiTheme="minorHAnsi" w:cs="Tahoma"/>
          <w:bCs/>
          <w:kern w:val="36"/>
          <w:sz w:val="22"/>
          <w:szCs w:val="22"/>
        </w:rPr>
        <w:t>, potrebbero essere più vulnerabili ai tentativi di controllo economico da parte</w:t>
      </w:r>
      <w:r w:rsidR="002A5F6E">
        <w:rPr>
          <w:rFonts w:asciiTheme="minorHAnsi" w:hAnsiTheme="minorHAnsi" w:cs="Tahoma"/>
          <w:bCs/>
          <w:kern w:val="36"/>
          <w:sz w:val="22"/>
          <w:szCs w:val="22"/>
        </w:rPr>
        <w:t xml:space="preserve"> dei</w:t>
      </w:r>
      <w:r w:rsidR="001441E6">
        <w:rPr>
          <w:rFonts w:asciiTheme="minorHAnsi" w:hAnsiTheme="minorHAnsi" w:cs="Tahoma"/>
          <w:bCs/>
          <w:kern w:val="36"/>
          <w:sz w:val="22"/>
          <w:szCs w:val="22"/>
        </w:rPr>
        <w:t xml:space="preserve"> principali sodalizi criminali. </w:t>
      </w:r>
    </w:p>
    <w:p w14:paraId="4AF5E980" w14:textId="23CFFF0F" w:rsidR="001441E6" w:rsidRPr="00596449" w:rsidRDefault="00512070" w:rsidP="00596449">
      <w:pPr>
        <w:pStyle w:val="NormaleWeb"/>
        <w:spacing w:before="0" w:beforeAutospacing="0" w:after="0" w:afterAutospacing="0"/>
        <w:jc w:val="both"/>
        <w:rPr>
          <w:rFonts w:asciiTheme="minorHAnsi" w:hAnsiTheme="minorHAnsi" w:cs="Tahoma"/>
          <w:b/>
          <w:bCs/>
          <w:kern w:val="36"/>
          <w:sz w:val="22"/>
          <w:szCs w:val="22"/>
        </w:rPr>
      </w:pPr>
      <w:r>
        <w:rPr>
          <w:rFonts w:asciiTheme="minorHAnsi" w:hAnsiTheme="minorHAnsi" w:cs="Tahoma"/>
          <w:bCs/>
          <w:kern w:val="36"/>
          <w:sz w:val="22"/>
          <w:szCs w:val="22"/>
        </w:rPr>
        <w:t>Sono sei i sistemi turistici locali a</w:t>
      </w:r>
      <w:r w:rsidR="001441E6">
        <w:rPr>
          <w:rFonts w:asciiTheme="minorHAnsi" w:hAnsiTheme="minorHAnsi" w:cs="Tahoma"/>
          <w:bCs/>
          <w:kern w:val="36"/>
          <w:sz w:val="22"/>
          <w:szCs w:val="22"/>
        </w:rPr>
        <w:t xml:space="preserve"> presentare un’incidenza</w:t>
      </w:r>
      <w:r>
        <w:rPr>
          <w:rFonts w:asciiTheme="minorHAnsi" w:hAnsiTheme="minorHAnsi" w:cs="Tahoma"/>
          <w:bCs/>
          <w:kern w:val="36"/>
          <w:sz w:val="22"/>
          <w:szCs w:val="22"/>
        </w:rPr>
        <w:t xml:space="preserve"> percentuale</w:t>
      </w:r>
      <w:r w:rsidR="001441E6">
        <w:rPr>
          <w:rFonts w:asciiTheme="minorHAnsi" w:hAnsiTheme="minorHAnsi" w:cs="Tahoma"/>
          <w:bCs/>
          <w:kern w:val="36"/>
          <w:sz w:val="22"/>
          <w:szCs w:val="22"/>
        </w:rPr>
        <w:t xml:space="preserve"> maggiore rispetto </w:t>
      </w:r>
      <w:r>
        <w:rPr>
          <w:rFonts w:asciiTheme="minorHAnsi" w:hAnsiTheme="minorHAnsi" w:cs="Tahoma"/>
          <w:bCs/>
          <w:kern w:val="36"/>
          <w:sz w:val="22"/>
          <w:szCs w:val="22"/>
        </w:rPr>
        <w:t>alla media italiana: Campania con 540 imprese più vulnerabili all’ingresso di capitali illegali su un totale di 3.400 aziende a rischio default (</w:t>
      </w:r>
      <w:r w:rsidRPr="008261C5">
        <w:rPr>
          <w:rFonts w:asciiTheme="minorHAnsi" w:hAnsiTheme="minorHAnsi" w:cs="Tahoma"/>
          <w:bCs/>
          <w:kern w:val="36"/>
          <w:sz w:val="22"/>
          <w:szCs w:val="22"/>
        </w:rPr>
        <w:t>15,</w:t>
      </w:r>
      <w:r w:rsidR="008261C5">
        <w:rPr>
          <w:rFonts w:asciiTheme="minorHAnsi" w:hAnsiTheme="minorHAnsi" w:cs="Tahoma"/>
          <w:bCs/>
          <w:kern w:val="36"/>
          <w:sz w:val="22"/>
          <w:szCs w:val="22"/>
        </w:rPr>
        <w:t>9</w:t>
      </w:r>
      <w:r>
        <w:rPr>
          <w:rFonts w:asciiTheme="minorHAnsi" w:hAnsiTheme="minorHAnsi" w:cs="Tahoma"/>
          <w:bCs/>
          <w:kern w:val="36"/>
          <w:sz w:val="22"/>
          <w:szCs w:val="22"/>
        </w:rPr>
        <w:t xml:space="preserve"> per cento), Lazio con 530 realtà imprenditoriali su un totale di 3.600 imprese (14,7 per cento), Sicilia con 350 imprese su un totale di 2.400 realtà attive in campo turistico a rischio fallimento. E, ancora: Lombardia con 530 aziende maggiormente vulnerabili su 3.800 imprese nel complesso (13,9 per cento), </w:t>
      </w:r>
      <w:r w:rsidR="005160C0">
        <w:rPr>
          <w:rFonts w:asciiTheme="minorHAnsi" w:hAnsiTheme="minorHAnsi" w:cs="Tahoma"/>
          <w:bCs/>
          <w:kern w:val="36"/>
          <w:sz w:val="22"/>
          <w:szCs w:val="22"/>
        </w:rPr>
        <w:t>Puglia con 290 imprese su un totale di 2.100</w:t>
      </w:r>
      <w:r w:rsidR="00297817">
        <w:rPr>
          <w:rFonts w:asciiTheme="minorHAnsi" w:hAnsiTheme="minorHAnsi" w:cs="Tahoma"/>
          <w:bCs/>
          <w:kern w:val="36"/>
          <w:sz w:val="22"/>
          <w:szCs w:val="22"/>
        </w:rPr>
        <w:t xml:space="preserve"> (13,8</w:t>
      </w:r>
      <w:r w:rsidR="00D63797">
        <w:rPr>
          <w:rFonts w:asciiTheme="minorHAnsi" w:hAnsiTheme="minorHAnsi" w:cs="Tahoma"/>
          <w:bCs/>
          <w:kern w:val="36"/>
          <w:sz w:val="22"/>
          <w:szCs w:val="22"/>
        </w:rPr>
        <w:t xml:space="preserve"> per cento</w:t>
      </w:r>
      <w:r w:rsidR="00297817">
        <w:rPr>
          <w:rFonts w:asciiTheme="minorHAnsi" w:hAnsiTheme="minorHAnsi" w:cs="Tahoma"/>
          <w:bCs/>
          <w:kern w:val="36"/>
          <w:sz w:val="22"/>
          <w:szCs w:val="22"/>
        </w:rPr>
        <w:t>)</w:t>
      </w:r>
      <w:r w:rsidR="005160C0">
        <w:rPr>
          <w:rFonts w:asciiTheme="minorHAnsi" w:hAnsiTheme="minorHAnsi" w:cs="Tahoma"/>
          <w:bCs/>
          <w:kern w:val="36"/>
          <w:sz w:val="22"/>
          <w:szCs w:val="22"/>
        </w:rPr>
        <w:t xml:space="preserve"> e, infine, Calabria con 150 realtà aziendali su un dato complessivo di 1.100 imprese a rischio default</w:t>
      </w:r>
      <w:r w:rsidR="00297817">
        <w:rPr>
          <w:rFonts w:asciiTheme="minorHAnsi" w:hAnsiTheme="minorHAnsi" w:cs="Tahoma"/>
          <w:bCs/>
          <w:kern w:val="36"/>
          <w:sz w:val="22"/>
          <w:szCs w:val="22"/>
        </w:rPr>
        <w:t xml:space="preserve"> (13,6</w:t>
      </w:r>
      <w:r w:rsidR="00D63797">
        <w:rPr>
          <w:rFonts w:asciiTheme="minorHAnsi" w:hAnsiTheme="minorHAnsi" w:cs="Tahoma"/>
          <w:bCs/>
          <w:kern w:val="36"/>
          <w:sz w:val="22"/>
          <w:szCs w:val="22"/>
        </w:rPr>
        <w:t xml:space="preserve"> per cento</w:t>
      </w:r>
      <w:r w:rsidR="00297817">
        <w:rPr>
          <w:rFonts w:asciiTheme="minorHAnsi" w:hAnsiTheme="minorHAnsi" w:cs="Tahoma"/>
          <w:bCs/>
          <w:kern w:val="36"/>
          <w:sz w:val="22"/>
          <w:szCs w:val="22"/>
        </w:rPr>
        <w:t>)</w:t>
      </w:r>
      <w:r w:rsidR="005160C0">
        <w:rPr>
          <w:rFonts w:asciiTheme="minorHAnsi" w:hAnsiTheme="minorHAnsi" w:cs="Tahoma"/>
          <w:bCs/>
          <w:kern w:val="36"/>
          <w:sz w:val="22"/>
          <w:szCs w:val="22"/>
        </w:rPr>
        <w:t>.</w:t>
      </w:r>
    </w:p>
    <w:p w14:paraId="570BA64B" w14:textId="77777777" w:rsidR="002C480A" w:rsidRPr="00C9275D" w:rsidRDefault="002C480A" w:rsidP="00E70B42">
      <w:pPr>
        <w:pStyle w:val="Intestazione"/>
        <w:tabs>
          <w:tab w:val="left" w:pos="709"/>
          <w:tab w:val="left" w:pos="1418"/>
          <w:tab w:val="left" w:pos="2890"/>
        </w:tabs>
        <w:ind w:right="-82"/>
        <w:jc w:val="both"/>
        <w:rPr>
          <w:rFonts w:cs="Tahoma"/>
          <w:b/>
          <w:bCs/>
          <w:kern w:val="36"/>
          <w:sz w:val="10"/>
          <w:szCs w:val="10"/>
        </w:rPr>
      </w:pPr>
    </w:p>
    <w:p w14:paraId="74F7806E" w14:textId="77777777" w:rsidR="001E5548" w:rsidRPr="001E5548" w:rsidRDefault="003958A4" w:rsidP="007358C4">
      <w:pPr>
        <w:pStyle w:val="Intestazione"/>
        <w:tabs>
          <w:tab w:val="left" w:pos="709"/>
          <w:tab w:val="left" w:pos="1418"/>
          <w:tab w:val="left" w:pos="2890"/>
        </w:tabs>
        <w:ind w:right="-82"/>
        <w:jc w:val="both"/>
        <w:rPr>
          <w:sz w:val="22"/>
          <w:szCs w:val="22"/>
        </w:rPr>
      </w:pPr>
      <w:r w:rsidRPr="001E5548">
        <w:rPr>
          <w:rFonts w:cs="Tahoma"/>
          <w:b/>
          <w:bCs/>
          <w:kern w:val="36"/>
          <w:sz w:val="22"/>
          <w:szCs w:val="22"/>
        </w:rPr>
        <w:t>Operazioni finanziarie sospette: 1 su 3 riconducibile a interessi mafiosi.</w:t>
      </w:r>
      <w:r w:rsidR="00D975EE" w:rsidRPr="001E5548">
        <w:rPr>
          <w:rFonts w:cs="Tahoma"/>
          <w:b/>
          <w:bCs/>
          <w:kern w:val="36"/>
          <w:sz w:val="22"/>
          <w:szCs w:val="22"/>
        </w:rPr>
        <w:t xml:space="preserve"> </w:t>
      </w:r>
      <w:r w:rsidR="004C101A" w:rsidRPr="001E5548">
        <w:rPr>
          <w:rStyle w:val="jsgrdq"/>
          <w:color w:val="000000"/>
          <w:sz w:val="22"/>
          <w:szCs w:val="22"/>
        </w:rPr>
        <w:t xml:space="preserve">Nei primi sei mesi del 2020, sono state </w:t>
      </w:r>
      <w:r w:rsidR="00D975EE" w:rsidRPr="001E5548">
        <w:rPr>
          <w:rStyle w:val="jsgrdq"/>
          <w:color w:val="000000"/>
          <w:sz w:val="22"/>
          <w:szCs w:val="22"/>
        </w:rPr>
        <w:t xml:space="preserve">44.884 le operazioni finanziarie sospette localizzate nelle regioni, direttamente imputabili alla </w:t>
      </w:r>
      <w:r w:rsidR="00D975EE" w:rsidRPr="001E5548">
        <w:rPr>
          <w:rStyle w:val="jsgrdq"/>
          <w:color w:val="000000"/>
          <w:sz w:val="22"/>
          <w:szCs w:val="22"/>
        </w:rPr>
        <w:lastRenderedPageBreak/>
        <w:t>criminalità organizzata, con una crescita rilevante rispetto allo stesso periodo del 2019, pari a al 242,9 per cento, quando erano state segnalate complessivamente 13.090 operazioni.</w:t>
      </w:r>
      <w:r w:rsidR="001E5548" w:rsidRPr="001E5548">
        <w:rPr>
          <w:rStyle w:val="jsgrdq"/>
          <w:color w:val="000000"/>
          <w:sz w:val="22"/>
          <w:szCs w:val="22"/>
        </w:rPr>
        <w:t xml:space="preserve"> Un andamento preoccupante considerato che, per come si apprende dalla relazione della Direzione Investigativa Antimafia relativa al primo semestre del 2020, </w:t>
      </w:r>
      <w:r w:rsidR="001E5548" w:rsidRPr="001E5548">
        <w:rPr>
          <w:sz w:val="22"/>
          <w:szCs w:val="22"/>
        </w:rPr>
        <w:t xml:space="preserve">l’analisi e l’approfondimento investigativo delle segnalazioni di operazioni sospette riveste un ruolo cruciale nella prevenzione dell’utilizzo del sistema economico-finanziario legale per riciclare proventi illeciti. In questa direzione, </w:t>
      </w:r>
      <w:r w:rsidR="001E5548" w:rsidRPr="001E5548">
        <w:rPr>
          <w:rStyle w:val="jsgrdq"/>
          <w:color w:val="000000"/>
          <w:sz w:val="22"/>
          <w:szCs w:val="22"/>
        </w:rPr>
        <w:t>l</w:t>
      </w:r>
      <w:r w:rsidR="007358C4" w:rsidRPr="001E5548">
        <w:rPr>
          <w:rStyle w:val="jsgrdq"/>
          <w:color w:val="000000"/>
          <w:sz w:val="22"/>
          <w:szCs w:val="22"/>
        </w:rPr>
        <w:t xml:space="preserve">e operazioni </w:t>
      </w:r>
      <w:r w:rsidR="007358C4" w:rsidRPr="001E5548">
        <w:rPr>
          <w:sz w:val="22"/>
          <w:szCs w:val="22"/>
        </w:rPr>
        <w:t>sospette riferibili a contesti riconducibili agli interessi della criminalità or</w:t>
      </w:r>
      <w:r w:rsidR="001E5548" w:rsidRPr="001E5548">
        <w:rPr>
          <w:sz w:val="22"/>
          <w:szCs w:val="22"/>
        </w:rPr>
        <w:t xml:space="preserve">ganizzata sono state circa il 28,9 per cento </w:t>
      </w:r>
      <w:r w:rsidR="007358C4" w:rsidRPr="001E5548">
        <w:rPr>
          <w:sz w:val="22"/>
          <w:szCs w:val="22"/>
        </w:rPr>
        <w:t xml:space="preserve">di quelle </w:t>
      </w:r>
      <w:r w:rsidR="001E5548" w:rsidRPr="001E5548">
        <w:rPr>
          <w:sz w:val="22"/>
          <w:szCs w:val="22"/>
        </w:rPr>
        <w:t>complessivamente pervenute.</w:t>
      </w:r>
    </w:p>
    <w:p w14:paraId="5606FF76" w14:textId="7B434DC5" w:rsidR="00D975EE" w:rsidRPr="001E5548" w:rsidRDefault="00B60A3E" w:rsidP="00D975EE">
      <w:pPr>
        <w:pStyle w:val="Intestazione"/>
        <w:tabs>
          <w:tab w:val="left" w:pos="709"/>
          <w:tab w:val="left" w:pos="1418"/>
          <w:tab w:val="left" w:pos="2890"/>
        </w:tabs>
        <w:ind w:right="-82"/>
        <w:jc w:val="both"/>
        <w:rPr>
          <w:sz w:val="22"/>
          <w:szCs w:val="22"/>
        </w:rPr>
      </w:pPr>
      <w:r w:rsidRPr="008261C5">
        <w:rPr>
          <w:sz w:val="22"/>
          <w:szCs w:val="22"/>
        </w:rPr>
        <w:t>In valore assoluto, è la Campania a essere la</w:t>
      </w:r>
      <w:r w:rsidR="00D975EE" w:rsidRPr="008261C5">
        <w:rPr>
          <w:sz w:val="22"/>
          <w:szCs w:val="22"/>
        </w:rPr>
        <w:t xml:space="preserve"> prima regione di localizzazione dell’operatività s</w:t>
      </w:r>
      <w:r w:rsidRPr="008261C5">
        <w:rPr>
          <w:sz w:val="22"/>
          <w:szCs w:val="22"/>
        </w:rPr>
        <w:t>ospetta, con un’incidenza del 24,8 per cento</w:t>
      </w:r>
      <w:r w:rsidR="00D975EE" w:rsidRPr="008261C5">
        <w:rPr>
          <w:sz w:val="22"/>
          <w:szCs w:val="22"/>
        </w:rPr>
        <w:t xml:space="preserve"> sul totale del flusso ricevuto</w:t>
      </w:r>
      <w:r w:rsidRPr="008261C5">
        <w:rPr>
          <w:sz w:val="22"/>
          <w:szCs w:val="22"/>
        </w:rPr>
        <w:t>, pari a ben 11.152 operazioni finanziarie sospette direttamente attinenti alla criminalità mafiosa</w:t>
      </w:r>
      <w:r w:rsidR="00D975EE" w:rsidRPr="008261C5">
        <w:rPr>
          <w:sz w:val="22"/>
          <w:szCs w:val="22"/>
        </w:rPr>
        <w:t>;</w:t>
      </w:r>
      <w:r w:rsidRPr="008261C5">
        <w:rPr>
          <w:sz w:val="22"/>
          <w:szCs w:val="22"/>
        </w:rPr>
        <w:t xml:space="preserve"> seguono Lombardia con 5.847 </w:t>
      </w:r>
      <w:r w:rsidRPr="005A35B2">
        <w:rPr>
          <w:sz w:val="22"/>
          <w:szCs w:val="22"/>
        </w:rPr>
        <w:t xml:space="preserve">e Lazio con </w:t>
      </w:r>
      <w:r w:rsidR="005A35B2">
        <w:rPr>
          <w:sz w:val="22"/>
          <w:szCs w:val="22"/>
        </w:rPr>
        <w:t>5.524</w:t>
      </w:r>
      <w:r w:rsidRPr="008261C5">
        <w:rPr>
          <w:sz w:val="22"/>
          <w:szCs w:val="22"/>
        </w:rPr>
        <w:t xml:space="preserve"> operazioni finanziarie sospette con un’incidenza pari rispettivamente al 13 per cento e al 12,3 per cento.</w:t>
      </w:r>
    </w:p>
    <w:p w14:paraId="65832350" w14:textId="77777777" w:rsidR="00D975EE" w:rsidRPr="00B60A3E" w:rsidRDefault="00D975EE" w:rsidP="00E70B42">
      <w:pPr>
        <w:pStyle w:val="Intestazione"/>
        <w:tabs>
          <w:tab w:val="left" w:pos="709"/>
          <w:tab w:val="left" w:pos="1418"/>
          <w:tab w:val="left" w:pos="2890"/>
        </w:tabs>
        <w:ind w:right="-82"/>
        <w:jc w:val="both"/>
        <w:rPr>
          <w:rFonts w:cs="Tahoma"/>
          <w:b/>
          <w:bCs/>
          <w:kern w:val="36"/>
          <w:sz w:val="10"/>
          <w:szCs w:val="10"/>
        </w:rPr>
      </w:pPr>
    </w:p>
    <w:p w14:paraId="72EE9EE8" w14:textId="77777777" w:rsidR="00FC177D" w:rsidRPr="00C1050E" w:rsidRDefault="00FC177D" w:rsidP="00FC177D">
      <w:pPr>
        <w:pStyle w:val="Titolo1"/>
        <w:shd w:val="clear" w:color="auto" w:fill="FFFFFF"/>
        <w:spacing w:before="0" w:beforeAutospacing="0" w:after="0" w:afterAutospacing="0"/>
        <w:jc w:val="both"/>
        <w:rPr>
          <w:rFonts w:asciiTheme="minorHAnsi" w:eastAsiaTheme="minorEastAsia" w:hAnsiTheme="minorHAnsi" w:cs="Tahoma"/>
          <w:b w:val="0"/>
          <w:sz w:val="22"/>
          <w:szCs w:val="22"/>
        </w:rPr>
      </w:pPr>
      <w:r w:rsidRPr="00C1050E">
        <w:rPr>
          <w:rFonts w:asciiTheme="minorHAnsi" w:hAnsiTheme="minorHAnsi" w:cs="Tahoma"/>
          <w:sz w:val="22"/>
          <w:szCs w:val="22"/>
        </w:rPr>
        <w:t>Aspetti metodologici</w:t>
      </w:r>
      <w:r w:rsidRPr="00C1050E">
        <w:rPr>
          <w:rFonts w:asciiTheme="minorHAnsi" w:hAnsiTheme="minorHAnsi" w:cs="Tahoma"/>
          <w:b w:val="0"/>
          <w:sz w:val="22"/>
          <w:szCs w:val="22"/>
        </w:rPr>
        <w:t xml:space="preserve">. </w:t>
      </w:r>
      <w:r w:rsidRPr="00C1050E">
        <w:rPr>
          <w:rFonts w:asciiTheme="minorHAnsi" w:eastAsiaTheme="minorEastAsia" w:hAnsiTheme="minorHAnsi" w:cs="Tahoma"/>
          <w:b w:val="0"/>
          <w:sz w:val="22"/>
          <w:szCs w:val="22"/>
        </w:rPr>
        <w:t>Per definire l’universo delle imprese del comparto turistico sono stati elaborati i dati per regione di Unioncamere, aggiornati al 31 dicembre 2020, relativi alla sezione Ateco delle “</w:t>
      </w:r>
      <w:r w:rsidRPr="00C1050E">
        <w:rPr>
          <w:rFonts w:asciiTheme="minorHAnsi" w:eastAsiaTheme="minorEastAsia" w:hAnsiTheme="minorHAnsi" w:cs="Tahoma"/>
          <w:b w:val="0"/>
          <w:i/>
          <w:sz w:val="22"/>
          <w:szCs w:val="22"/>
        </w:rPr>
        <w:t>Attività dei servizi di alloggio e ristorazione</w:t>
      </w:r>
      <w:r w:rsidRPr="00C1050E">
        <w:rPr>
          <w:rFonts w:asciiTheme="minorHAnsi" w:eastAsiaTheme="minorEastAsia" w:hAnsiTheme="minorHAnsi" w:cs="Tahoma"/>
          <w:b w:val="0"/>
          <w:sz w:val="22"/>
          <w:szCs w:val="22"/>
        </w:rPr>
        <w:t>” e della divisione “</w:t>
      </w:r>
      <w:r w:rsidRPr="00C1050E">
        <w:rPr>
          <w:rFonts w:asciiTheme="minorHAnsi" w:eastAsiaTheme="minorEastAsia" w:hAnsiTheme="minorHAnsi" w:cs="Tahoma"/>
          <w:b w:val="0"/>
          <w:i/>
          <w:sz w:val="22"/>
          <w:szCs w:val="22"/>
        </w:rPr>
        <w:t>Attività dei servizi delle agenzie di viaggio, dei tour operator e servizi di prenotazione e attività connesse</w:t>
      </w:r>
      <w:r w:rsidRPr="00C1050E">
        <w:rPr>
          <w:rFonts w:asciiTheme="minorHAnsi" w:eastAsiaTheme="minorEastAsia" w:hAnsiTheme="minorHAnsi" w:cs="Tahoma"/>
          <w:b w:val="0"/>
          <w:sz w:val="22"/>
          <w:szCs w:val="22"/>
        </w:rPr>
        <w:t>” della sezione “</w:t>
      </w:r>
      <w:r w:rsidRPr="00C1050E">
        <w:rPr>
          <w:rFonts w:asciiTheme="minorHAnsi" w:eastAsiaTheme="minorEastAsia" w:hAnsiTheme="minorHAnsi" w:cs="Tahoma"/>
          <w:b w:val="0"/>
          <w:i/>
          <w:sz w:val="22"/>
          <w:szCs w:val="22"/>
        </w:rPr>
        <w:t>Noleggio, Agenzie di viaggio, servizi di supporto alle imprese</w:t>
      </w:r>
      <w:r w:rsidRPr="00C1050E">
        <w:rPr>
          <w:rFonts w:asciiTheme="minorHAnsi" w:eastAsiaTheme="minorEastAsia" w:hAnsiTheme="minorHAnsi" w:cs="Tahoma"/>
          <w:b w:val="0"/>
          <w:sz w:val="22"/>
          <w:szCs w:val="22"/>
        </w:rPr>
        <w:t xml:space="preserve">”. Per la stima delle imprese a rischio default del comparto turistico per regione sono stati elaborati i dati Cerved contenuti nel </w:t>
      </w:r>
      <w:r w:rsidRPr="00C1050E">
        <w:rPr>
          <w:rFonts w:asciiTheme="minorHAnsi" w:eastAsiaTheme="minorEastAsia" w:hAnsiTheme="minorHAnsi" w:cs="Tahoma"/>
          <w:b w:val="0"/>
          <w:i/>
          <w:sz w:val="22"/>
          <w:szCs w:val="22"/>
        </w:rPr>
        <w:t xml:space="preserve">Rapporto Cerved PMI 2020, capitolo 6 “I costi del covid ed il rilancio delle imprese italiane” </w:t>
      </w:r>
      <w:r w:rsidRPr="00C1050E">
        <w:rPr>
          <w:rFonts w:asciiTheme="minorHAnsi" w:eastAsiaTheme="minorEastAsia" w:hAnsiTheme="minorHAnsi" w:cs="Tahoma"/>
          <w:b w:val="0"/>
          <w:sz w:val="22"/>
          <w:szCs w:val="22"/>
        </w:rPr>
        <w:t>ipotizzando che l’incidenza percentuale delle imprese a rischio default sul totale delle imprese attive per tutte le categorie economiche sia uguale a quella per il solo settore turistico. Successivamente, il numero delle imprese a rischio default del turismo, per ciascun sistema regionale, è stato moltiplicato per il fatturato medio delle imprese, relativo alla sezione Ateco delle “</w:t>
      </w:r>
      <w:r w:rsidRPr="00C1050E">
        <w:rPr>
          <w:rFonts w:asciiTheme="minorHAnsi" w:eastAsiaTheme="minorEastAsia" w:hAnsiTheme="minorHAnsi" w:cs="Tahoma"/>
          <w:b w:val="0"/>
          <w:i/>
          <w:sz w:val="22"/>
          <w:szCs w:val="22"/>
        </w:rPr>
        <w:t>Attività dei servizi di alloggio e ristorazione</w:t>
      </w:r>
      <w:r w:rsidRPr="00C1050E">
        <w:rPr>
          <w:rFonts w:asciiTheme="minorHAnsi" w:eastAsiaTheme="minorEastAsia" w:hAnsiTheme="minorHAnsi" w:cs="Tahoma"/>
          <w:b w:val="0"/>
          <w:sz w:val="22"/>
          <w:szCs w:val="22"/>
        </w:rPr>
        <w:t>” e della divisione “</w:t>
      </w:r>
      <w:r w:rsidRPr="00C1050E">
        <w:rPr>
          <w:rFonts w:asciiTheme="minorHAnsi" w:eastAsiaTheme="minorEastAsia" w:hAnsiTheme="minorHAnsi" w:cs="Tahoma"/>
          <w:b w:val="0"/>
          <w:i/>
          <w:sz w:val="22"/>
          <w:szCs w:val="22"/>
        </w:rPr>
        <w:t>Attività dei servizi delle agenzie di viaggio, dei tour operator e servizi di prenotazione e attività connesse</w:t>
      </w:r>
      <w:r w:rsidRPr="00C1050E">
        <w:rPr>
          <w:rFonts w:asciiTheme="minorHAnsi" w:eastAsiaTheme="minorEastAsia" w:hAnsiTheme="minorHAnsi" w:cs="Tahoma"/>
          <w:b w:val="0"/>
          <w:sz w:val="22"/>
          <w:szCs w:val="22"/>
        </w:rPr>
        <w:t>” della sezione “</w:t>
      </w:r>
      <w:r w:rsidRPr="00C1050E">
        <w:rPr>
          <w:rFonts w:asciiTheme="minorHAnsi" w:eastAsiaTheme="minorEastAsia" w:hAnsiTheme="minorHAnsi" w:cs="Tahoma"/>
          <w:b w:val="0"/>
          <w:i/>
          <w:sz w:val="22"/>
          <w:szCs w:val="22"/>
        </w:rPr>
        <w:t>Noleggio, Agenzie di viaggio, servizi di supporto alle imprese</w:t>
      </w:r>
      <w:r w:rsidRPr="00C1050E">
        <w:rPr>
          <w:rFonts w:asciiTheme="minorHAnsi" w:eastAsiaTheme="minorEastAsia" w:hAnsiTheme="minorHAnsi" w:cs="Tahoma"/>
          <w:b w:val="0"/>
          <w:sz w:val="22"/>
          <w:szCs w:val="22"/>
        </w:rPr>
        <w:t xml:space="preserve">”, per classe di addetti rilevati dall’Istat per l’ultimo anno disponibile (2018). </w:t>
      </w:r>
    </w:p>
    <w:p w14:paraId="47532B3C" w14:textId="6A04611B" w:rsidR="00FC177D" w:rsidRDefault="00FC177D" w:rsidP="00FC177D">
      <w:pPr>
        <w:pStyle w:val="Titolo1"/>
        <w:shd w:val="clear" w:color="auto" w:fill="FFFFFF"/>
        <w:spacing w:before="0" w:beforeAutospacing="0" w:after="0" w:afterAutospacing="0"/>
        <w:jc w:val="both"/>
        <w:rPr>
          <w:rFonts w:asciiTheme="minorHAnsi" w:eastAsiaTheme="minorEastAsia" w:hAnsiTheme="minorHAnsi" w:cs="Tahoma"/>
          <w:b w:val="0"/>
          <w:sz w:val="22"/>
          <w:szCs w:val="22"/>
        </w:rPr>
      </w:pPr>
      <w:r w:rsidRPr="00C1050E">
        <w:rPr>
          <w:rFonts w:asciiTheme="minorHAnsi" w:eastAsiaTheme="minorEastAsia" w:hAnsiTheme="minorHAnsi" w:cs="Tahoma"/>
          <w:b w:val="0"/>
          <w:sz w:val="22"/>
          <w:szCs w:val="22"/>
        </w:rPr>
        <w:t>Il numero delle imprese a maggiore rischio di infiltrazione criminale, inoltre, è stato ottenuto riparametrando l’incidenza media delle imprese turistiche (</w:t>
      </w:r>
      <w:r w:rsidRPr="00C1050E">
        <w:rPr>
          <w:rFonts w:asciiTheme="minorHAnsi" w:eastAsiaTheme="minorEastAsia" w:hAnsiTheme="minorHAnsi" w:cs="Tahoma"/>
          <w:b w:val="0"/>
          <w:i/>
          <w:sz w:val="22"/>
          <w:szCs w:val="22"/>
        </w:rPr>
        <w:t>alberghi e ristoranti</w:t>
      </w:r>
      <w:r w:rsidRPr="00C1050E">
        <w:rPr>
          <w:rFonts w:asciiTheme="minorHAnsi" w:eastAsiaTheme="minorEastAsia" w:hAnsiTheme="minorHAnsi" w:cs="Tahoma"/>
          <w:b w:val="0"/>
          <w:sz w:val="22"/>
          <w:szCs w:val="22"/>
        </w:rPr>
        <w:t>)</w:t>
      </w:r>
      <w:r>
        <w:rPr>
          <w:rFonts w:asciiTheme="minorHAnsi" w:eastAsiaTheme="minorEastAsia" w:hAnsiTheme="minorHAnsi" w:cs="Tahoma"/>
          <w:b w:val="0"/>
          <w:sz w:val="22"/>
          <w:szCs w:val="22"/>
        </w:rPr>
        <w:t xml:space="preserve"> confiscate sul totale delle confische (</w:t>
      </w:r>
      <w:r w:rsidRPr="00D02B32">
        <w:rPr>
          <w:rFonts w:asciiTheme="minorHAnsi" w:eastAsiaTheme="minorEastAsia" w:hAnsiTheme="minorHAnsi" w:cs="Tahoma"/>
          <w:b w:val="0"/>
          <w:i/>
          <w:sz w:val="22"/>
          <w:szCs w:val="22"/>
        </w:rPr>
        <w:t>dati dell’Agenzia nazionale per l'amministrazione e la destinazione dei beni sequestrati e confiscati alla criminalità organizzata aggiornati all’11 aprile 2021</w:t>
      </w:r>
      <w:r>
        <w:rPr>
          <w:rFonts w:asciiTheme="minorHAnsi" w:eastAsiaTheme="minorEastAsia" w:hAnsiTheme="minorHAnsi" w:cs="Tahoma"/>
          <w:b w:val="0"/>
          <w:sz w:val="22"/>
          <w:szCs w:val="22"/>
        </w:rPr>
        <w:t xml:space="preserve">), escludendo gli </w:t>
      </w:r>
      <w:proofErr w:type="spellStart"/>
      <w:r w:rsidRPr="00FC177D">
        <w:rPr>
          <w:rFonts w:asciiTheme="minorHAnsi" w:eastAsiaTheme="minorEastAsia" w:hAnsiTheme="minorHAnsi" w:cs="Tahoma"/>
          <w:b w:val="0"/>
          <w:i/>
          <w:sz w:val="22"/>
          <w:szCs w:val="22"/>
        </w:rPr>
        <w:t>outliers</w:t>
      </w:r>
      <w:proofErr w:type="spellEnd"/>
      <w:r>
        <w:rPr>
          <w:rFonts w:asciiTheme="minorHAnsi" w:eastAsiaTheme="minorEastAsia" w:hAnsiTheme="minorHAnsi" w:cs="Tahoma"/>
          <w:b w:val="0"/>
          <w:sz w:val="22"/>
          <w:szCs w:val="22"/>
        </w:rPr>
        <w:t>,</w:t>
      </w:r>
      <w:r w:rsidRPr="00C1050E">
        <w:rPr>
          <w:rFonts w:asciiTheme="minorHAnsi" w:eastAsiaTheme="minorEastAsia" w:hAnsiTheme="minorHAnsi" w:cs="Tahoma"/>
          <w:b w:val="0"/>
          <w:sz w:val="22"/>
          <w:szCs w:val="22"/>
        </w:rPr>
        <w:t xml:space="preserve"> con il valore, per ciascuna regione, della graduatoria del livello di rischio di infiltrazione criminale ottenuta applicando la metodologia di aggregazione dell’indice MPI (</w:t>
      </w:r>
      <w:proofErr w:type="spellStart"/>
      <w:r>
        <w:rPr>
          <w:rFonts w:asciiTheme="minorHAnsi" w:eastAsiaTheme="minorEastAsia" w:hAnsiTheme="minorHAnsi" w:cs="Tahoma"/>
          <w:b w:val="0"/>
          <w:i/>
          <w:sz w:val="22"/>
          <w:szCs w:val="22"/>
        </w:rPr>
        <w:t>Mazziotta</w:t>
      </w:r>
      <w:proofErr w:type="spellEnd"/>
      <w:r>
        <w:rPr>
          <w:rFonts w:asciiTheme="minorHAnsi" w:eastAsiaTheme="minorEastAsia" w:hAnsiTheme="minorHAnsi" w:cs="Tahoma"/>
          <w:b w:val="0"/>
          <w:i/>
          <w:sz w:val="22"/>
          <w:szCs w:val="22"/>
        </w:rPr>
        <w:t>–</w:t>
      </w:r>
      <w:r w:rsidRPr="00C1050E">
        <w:rPr>
          <w:rFonts w:asciiTheme="minorHAnsi" w:eastAsiaTheme="minorEastAsia" w:hAnsiTheme="minorHAnsi" w:cs="Tahoma"/>
          <w:b w:val="0"/>
          <w:i/>
          <w:sz w:val="22"/>
          <w:szCs w:val="22"/>
        </w:rPr>
        <w:t>Pareto Index</w:t>
      </w:r>
      <w:r w:rsidRPr="00C1050E">
        <w:rPr>
          <w:rFonts w:asciiTheme="minorHAnsi" w:eastAsiaTheme="minorEastAsia" w:hAnsiTheme="minorHAnsi" w:cs="Tahoma"/>
          <w:b w:val="0"/>
          <w:sz w:val="22"/>
          <w:szCs w:val="22"/>
        </w:rPr>
        <w:t>) ad alcuni indicatori ritenuti “sensibili” ai fini della ricerca: imprese</w:t>
      </w:r>
      <w:r>
        <w:rPr>
          <w:rFonts w:asciiTheme="minorHAnsi" w:eastAsiaTheme="minorEastAsia" w:hAnsiTheme="minorHAnsi" w:cs="Tahoma"/>
          <w:b w:val="0"/>
          <w:sz w:val="22"/>
          <w:szCs w:val="22"/>
        </w:rPr>
        <w:t xml:space="preserve"> turistiche (alberghi e ristoranti)</w:t>
      </w:r>
      <w:r w:rsidRPr="00C1050E">
        <w:rPr>
          <w:rFonts w:asciiTheme="minorHAnsi" w:eastAsiaTheme="minorEastAsia" w:hAnsiTheme="minorHAnsi" w:cs="Tahoma"/>
          <w:b w:val="0"/>
          <w:sz w:val="22"/>
          <w:szCs w:val="22"/>
        </w:rPr>
        <w:t xml:space="preserve"> confiscate alla criminalità organizzata</w:t>
      </w:r>
      <w:r w:rsidR="00DE102B">
        <w:rPr>
          <w:rFonts w:asciiTheme="minorHAnsi" w:eastAsiaTheme="minorEastAsia" w:hAnsiTheme="minorHAnsi" w:cs="Tahoma"/>
          <w:b w:val="0"/>
          <w:sz w:val="22"/>
          <w:szCs w:val="22"/>
        </w:rPr>
        <w:t xml:space="preserve"> (</w:t>
      </w:r>
      <w:r w:rsidR="00DE102B" w:rsidRPr="00DE102B">
        <w:rPr>
          <w:rFonts w:asciiTheme="minorHAnsi" w:eastAsiaTheme="minorEastAsia" w:hAnsiTheme="minorHAnsi" w:cs="Tahoma"/>
          <w:b w:val="0"/>
          <w:i/>
          <w:sz w:val="22"/>
          <w:szCs w:val="22"/>
        </w:rPr>
        <w:t xml:space="preserve">fonte </w:t>
      </w:r>
      <w:r w:rsidR="00DE102B">
        <w:rPr>
          <w:rFonts w:asciiTheme="minorHAnsi" w:eastAsiaTheme="minorEastAsia" w:hAnsiTheme="minorHAnsi" w:cs="Tahoma"/>
          <w:b w:val="0"/>
          <w:i/>
          <w:sz w:val="22"/>
          <w:szCs w:val="22"/>
        </w:rPr>
        <w:t>ANBSC</w:t>
      </w:r>
      <w:r w:rsidR="00DE102B">
        <w:rPr>
          <w:rFonts w:asciiTheme="minorHAnsi" w:eastAsiaTheme="minorEastAsia" w:hAnsiTheme="minorHAnsi" w:cs="Tahoma"/>
          <w:b w:val="0"/>
          <w:sz w:val="22"/>
          <w:szCs w:val="22"/>
        </w:rPr>
        <w:t>)</w:t>
      </w:r>
      <w:r w:rsidRPr="00C1050E">
        <w:rPr>
          <w:rFonts w:asciiTheme="minorHAnsi" w:eastAsiaTheme="minorEastAsia" w:hAnsiTheme="minorHAnsi" w:cs="Tahoma"/>
          <w:b w:val="0"/>
          <w:sz w:val="22"/>
          <w:szCs w:val="22"/>
        </w:rPr>
        <w:t>, imprese della ristorazione diventate più vulnerabili a infiltrazioni criminali</w:t>
      </w:r>
      <w:r w:rsidR="00DE102B">
        <w:rPr>
          <w:rFonts w:asciiTheme="minorHAnsi" w:eastAsiaTheme="minorEastAsia" w:hAnsiTheme="minorHAnsi" w:cs="Tahoma"/>
          <w:b w:val="0"/>
          <w:sz w:val="22"/>
          <w:szCs w:val="22"/>
        </w:rPr>
        <w:t xml:space="preserve"> (</w:t>
      </w:r>
      <w:r w:rsidR="00DE102B" w:rsidRPr="00DE102B">
        <w:rPr>
          <w:rFonts w:asciiTheme="minorHAnsi" w:eastAsiaTheme="minorEastAsia" w:hAnsiTheme="minorHAnsi" w:cs="Tahoma"/>
          <w:b w:val="0"/>
          <w:i/>
          <w:sz w:val="22"/>
          <w:szCs w:val="22"/>
        </w:rPr>
        <w:t>fonte CERVED</w:t>
      </w:r>
      <w:r w:rsidR="00DE102B">
        <w:rPr>
          <w:rFonts w:asciiTheme="minorHAnsi" w:eastAsiaTheme="minorEastAsia" w:hAnsiTheme="minorHAnsi" w:cs="Tahoma"/>
          <w:b w:val="0"/>
          <w:sz w:val="22"/>
          <w:szCs w:val="22"/>
        </w:rPr>
        <w:t>)</w:t>
      </w:r>
      <w:r w:rsidRPr="00C1050E">
        <w:rPr>
          <w:rFonts w:asciiTheme="minorHAnsi" w:eastAsiaTheme="minorEastAsia" w:hAnsiTheme="minorHAnsi" w:cs="Tahoma"/>
          <w:b w:val="0"/>
          <w:sz w:val="22"/>
          <w:szCs w:val="22"/>
        </w:rPr>
        <w:t>, operazioni finanziarie sospette direttamente attinenti alla criminalità mafiosa</w:t>
      </w:r>
      <w:r w:rsidR="00DE102B">
        <w:rPr>
          <w:rFonts w:asciiTheme="minorHAnsi" w:eastAsiaTheme="minorEastAsia" w:hAnsiTheme="minorHAnsi" w:cs="Tahoma"/>
          <w:b w:val="0"/>
          <w:sz w:val="22"/>
          <w:szCs w:val="22"/>
        </w:rPr>
        <w:t xml:space="preserve"> (</w:t>
      </w:r>
      <w:r w:rsidR="00DE102B" w:rsidRPr="00DE102B">
        <w:rPr>
          <w:rFonts w:asciiTheme="minorHAnsi" w:eastAsiaTheme="minorEastAsia" w:hAnsiTheme="minorHAnsi" w:cs="Tahoma"/>
          <w:b w:val="0"/>
          <w:i/>
          <w:sz w:val="22"/>
          <w:szCs w:val="22"/>
        </w:rPr>
        <w:t>fonte DIA)</w:t>
      </w:r>
      <w:r w:rsidRPr="00DE102B">
        <w:rPr>
          <w:rFonts w:asciiTheme="minorHAnsi" w:eastAsiaTheme="minorEastAsia" w:hAnsiTheme="minorHAnsi" w:cs="Tahoma"/>
          <w:b w:val="0"/>
          <w:i/>
          <w:sz w:val="22"/>
          <w:szCs w:val="22"/>
        </w:rPr>
        <w:t>.</w:t>
      </w:r>
      <w:r w:rsidRPr="00C1050E">
        <w:rPr>
          <w:rFonts w:asciiTheme="minorHAnsi" w:eastAsiaTheme="minorEastAsia" w:hAnsiTheme="minorHAnsi" w:cs="Tahoma"/>
          <w:b w:val="0"/>
          <w:sz w:val="22"/>
          <w:szCs w:val="22"/>
        </w:rPr>
        <w:t xml:space="preserve"> </w:t>
      </w:r>
    </w:p>
    <w:p w14:paraId="5CAE6780" w14:textId="77777777" w:rsidR="00FC177D" w:rsidRPr="00C1050E" w:rsidRDefault="00FC177D" w:rsidP="00FC177D">
      <w:pPr>
        <w:pStyle w:val="Titolo1"/>
        <w:shd w:val="clear" w:color="auto" w:fill="FFFFFF"/>
        <w:spacing w:before="0" w:beforeAutospacing="0" w:after="0" w:afterAutospacing="0"/>
        <w:jc w:val="both"/>
        <w:rPr>
          <w:rFonts w:asciiTheme="minorHAnsi" w:eastAsiaTheme="minorEastAsia" w:hAnsiTheme="minorHAnsi" w:cs="Tahoma"/>
          <w:b w:val="0"/>
          <w:sz w:val="22"/>
          <w:szCs w:val="22"/>
        </w:rPr>
      </w:pPr>
      <w:r w:rsidRPr="00C1050E">
        <w:rPr>
          <w:rFonts w:asciiTheme="minorHAnsi" w:eastAsiaTheme="minorEastAsia" w:hAnsiTheme="minorHAnsi" w:cs="Tahoma"/>
          <w:b w:val="0"/>
          <w:sz w:val="22"/>
          <w:szCs w:val="22"/>
        </w:rPr>
        <w:t xml:space="preserve">Il numero delle imprese a rischio infiltrazione criminale è stato successivamente moltiplicato per il valore medio del fatturato delle aziende del comparto turistico che, in termini di numerosità in relazione alla classe di addetti, rappresenta la quasi totalità dell’universo del sistema imprenditoriale turistico (98,2%). </w:t>
      </w:r>
    </w:p>
    <w:p w14:paraId="29C57703" w14:textId="77777777" w:rsidR="00FC177D" w:rsidRDefault="00FC177D" w:rsidP="00FC177D">
      <w:pPr>
        <w:pStyle w:val="Titolo1"/>
        <w:shd w:val="clear" w:color="auto" w:fill="FFFFFF"/>
        <w:spacing w:before="0" w:beforeAutospacing="0" w:after="0" w:afterAutospacing="0"/>
        <w:jc w:val="both"/>
        <w:rPr>
          <w:rFonts w:asciiTheme="minorHAnsi" w:eastAsiaTheme="minorEastAsia" w:hAnsiTheme="minorHAnsi" w:cs="Tahoma"/>
          <w:b w:val="0"/>
          <w:sz w:val="22"/>
          <w:szCs w:val="22"/>
        </w:rPr>
      </w:pPr>
      <w:r w:rsidRPr="00C1050E">
        <w:rPr>
          <w:rFonts w:asciiTheme="minorHAnsi" w:eastAsiaTheme="minorEastAsia" w:hAnsiTheme="minorHAnsi" w:cs="Tahoma"/>
          <w:b w:val="0"/>
          <w:sz w:val="22"/>
          <w:szCs w:val="22"/>
        </w:rPr>
        <w:t>Inoltre, la ripartizione del giro d’affari del “welfare criminale” per i principali sodalizi (</w:t>
      </w:r>
      <w:r w:rsidRPr="00C1050E">
        <w:rPr>
          <w:rFonts w:asciiTheme="minorHAnsi" w:eastAsiaTheme="minorEastAsia" w:hAnsiTheme="minorHAnsi" w:cs="Tahoma"/>
          <w:b w:val="0"/>
          <w:i/>
          <w:sz w:val="22"/>
          <w:szCs w:val="22"/>
        </w:rPr>
        <w:t>ndrangheta, mafia, camorra e criminalità organizzata pugliese e lucana</w:t>
      </w:r>
      <w:r w:rsidRPr="00C1050E">
        <w:rPr>
          <w:rFonts w:asciiTheme="minorHAnsi" w:eastAsiaTheme="minorEastAsia" w:hAnsiTheme="minorHAnsi" w:cs="Tahoma"/>
          <w:b w:val="0"/>
          <w:sz w:val="22"/>
          <w:szCs w:val="22"/>
        </w:rPr>
        <w:t xml:space="preserve">) è stata ottenuta utilizzando </w:t>
      </w:r>
      <w:r w:rsidRPr="00C1050E">
        <w:rPr>
          <w:rFonts w:asciiTheme="minorHAnsi" w:hAnsiTheme="minorHAnsi"/>
          <w:b w:val="0"/>
          <w:sz w:val="22"/>
          <w:szCs w:val="22"/>
        </w:rPr>
        <w:t xml:space="preserve">la presenza mafiosa per tipo di organizzazione e per </w:t>
      </w:r>
      <w:r w:rsidR="00544400">
        <w:rPr>
          <w:rFonts w:asciiTheme="minorHAnsi" w:hAnsiTheme="minorHAnsi"/>
          <w:b w:val="0"/>
          <w:sz w:val="22"/>
          <w:szCs w:val="22"/>
        </w:rPr>
        <w:t xml:space="preserve">regione realizzata da </w:t>
      </w:r>
      <w:proofErr w:type="spellStart"/>
      <w:r w:rsidR="00544400">
        <w:rPr>
          <w:rFonts w:asciiTheme="minorHAnsi" w:hAnsiTheme="minorHAnsi"/>
          <w:b w:val="0"/>
          <w:sz w:val="22"/>
          <w:szCs w:val="22"/>
        </w:rPr>
        <w:t>Transcrime</w:t>
      </w:r>
      <w:proofErr w:type="spellEnd"/>
      <w:r w:rsidR="00544400">
        <w:rPr>
          <w:rFonts w:asciiTheme="minorHAnsi" w:hAnsiTheme="minorHAnsi"/>
          <w:b w:val="0"/>
          <w:sz w:val="22"/>
          <w:szCs w:val="22"/>
        </w:rPr>
        <w:t xml:space="preserve"> (</w:t>
      </w:r>
      <w:r w:rsidR="00544400" w:rsidRPr="00544400">
        <w:rPr>
          <w:rFonts w:asciiTheme="minorHAnsi" w:eastAsiaTheme="minorEastAsia" w:hAnsiTheme="minorHAnsi" w:cs="Tahoma"/>
          <w:b w:val="0"/>
          <w:i/>
          <w:sz w:val="22"/>
          <w:szCs w:val="22"/>
        </w:rPr>
        <w:t xml:space="preserve">centro di ricerca interuniversitario sulla criminalità transnazionale dell’Università Cattolica del Sacro Cuore, Alma Mater </w:t>
      </w:r>
      <w:proofErr w:type="spellStart"/>
      <w:r w:rsidR="00544400" w:rsidRPr="00544400">
        <w:rPr>
          <w:rFonts w:asciiTheme="minorHAnsi" w:eastAsiaTheme="minorEastAsia" w:hAnsiTheme="minorHAnsi" w:cs="Tahoma"/>
          <w:b w:val="0"/>
          <w:i/>
          <w:sz w:val="22"/>
          <w:szCs w:val="22"/>
        </w:rPr>
        <w:t>Studiorum</w:t>
      </w:r>
      <w:proofErr w:type="spellEnd"/>
      <w:r w:rsidR="00544400" w:rsidRPr="00544400">
        <w:rPr>
          <w:rFonts w:asciiTheme="minorHAnsi" w:eastAsiaTheme="minorEastAsia" w:hAnsiTheme="minorHAnsi" w:cs="Tahoma"/>
          <w:b w:val="0"/>
          <w:i/>
          <w:sz w:val="22"/>
          <w:szCs w:val="22"/>
        </w:rPr>
        <w:t xml:space="preserve"> Università di Bologna e Università degli Studi di Perugia - </w:t>
      </w:r>
      <w:r w:rsidRPr="00544400">
        <w:rPr>
          <w:rFonts w:asciiTheme="minorHAnsi" w:hAnsiTheme="minorHAnsi"/>
          <w:b w:val="0"/>
          <w:i/>
          <w:sz w:val="22"/>
          <w:szCs w:val="22"/>
        </w:rPr>
        <w:t>2013</w:t>
      </w:r>
      <w:r>
        <w:rPr>
          <w:rFonts w:asciiTheme="minorHAnsi" w:hAnsiTheme="minorHAnsi"/>
          <w:b w:val="0"/>
          <w:sz w:val="22"/>
          <w:szCs w:val="22"/>
        </w:rPr>
        <w:t>)</w:t>
      </w:r>
      <w:r w:rsidRPr="00C1050E">
        <w:rPr>
          <w:rFonts w:asciiTheme="minorHAnsi" w:hAnsiTheme="minorHAnsi"/>
          <w:b w:val="0"/>
          <w:sz w:val="22"/>
          <w:szCs w:val="22"/>
        </w:rPr>
        <w:t xml:space="preserve"> e applicando un peso correttivo in relazione all’</w:t>
      </w:r>
      <w:r w:rsidRPr="00C1050E">
        <w:rPr>
          <w:rFonts w:asciiTheme="minorHAnsi" w:eastAsiaTheme="minorEastAsia" w:hAnsiTheme="minorHAnsi" w:cs="Tahoma"/>
          <w:b w:val="0"/>
          <w:sz w:val="22"/>
          <w:szCs w:val="22"/>
        </w:rPr>
        <w:t>incidenza percentuale dei sequestri e delle confische, per gruppo criminale, ricavabile dai dati presenti nella relazione della Direzione Investigativa Antimafia (DIA) relativa al periodo</w:t>
      </w:r>
      <w:r>
        <w:rPr>
          <w:rFonts w:asciiTheme="minorHAnsi" w:eastAsiaTheme="minorEastAsia" w:hAnsiTheme="minorHAnsi" w:cs="Tahoma"/>
          <w:b w:val="0"/>
          <w:sz w:val="22"/>
          <w:szCs w:val="22"/>
        </w:rPr>
        <w:t xml:space="preserve"> gennaio-giugno 2020.</w:t>
      </w:r>
      <w:r w:rsidR="001B76C5">
        <w:rPr>
          <w:rFonts w:asciiTheme="minorHAnsi" w:eastAsiaTheme="minorEastAsia" w:hAnsiTheme="minorHAnsi" w:cs="Tahoma"/>
          <w:b w:val="0"/>
          <w:sz w:val="22"/>
          <w:szCs w:val="22"/>
        </w:rPr>
        <w:t xml:space="preserve"> </w:t>
      </w:r>
      <w:r>
        <w:rPr>
          <w:rFonts w:asciiTheme="minorHAnsi" w:eastAsiaTheme="minorEastAsia" w:hAnsiTheme="minorHAnsi" w:cs="Tahoma"/>
          <w:b w:val="0"/>
          <w:sz w:val="22"/>
          <w:szCs w:val="22"/>
        </w:rPr>
        <w:t>P</w:t>
      </w:r>
      <w:r w:rsidRPr="00C1050E">
        <w:rPr>
          <w:rFonts w:asciiTheme="minorHAnsi" w:eastAsiaTheme="minorEastAsia" w:hAnsiTheme="minorHAnsi" w:cs="Tahoma"/>
          <w:b w:val="0"/>
          <w:sz w:val="22"/>
          <w:szCs w:val="22"/>
        </w:rPr>
        <w:t xml:space="preserve">er una lettura più agevole del dato, i valori ottenuti sono stati arrotondati per eccesso o per difetto. </w:t>
      </w:r>
    </w:p>
    <w:p w14:paraId="17737BF1" w14:textId="77777777" w:rsidR="00B60A3E" w:rsidRPr="00B60A3E" w:rsidRDefault="00FC177D" w:rsidP="00B60A3E">
      <w:pPr>
        <w:pStyle w:val="Titolo1"/>
        <w:shd w:val="clear" w:color="auto" w:fill="FFFFFF"/>
        <w:spacing w:before="0" w:beforeAutospacing="0" w:after="0" w:afterAutospacing="0"/>
        <w:jc w:val="both"/>
        <w:rPr>
          <w:rFonts w:asciiTheme="minorHAnsi" w:eastAsiaTheme="minorEastAsia" w:hAnsiTheme="minorHAnsi" w:cs="Tahoma"/>
          <w:b w:val="0"/>
          <w:sz w:val="22"/>
          <w:szCs w:val="22"/>
        </w:rPr>
      </w:pPr>
      <w:r>
        <w:rPr>
          <w:rFonts w:asciiTheme="minorHAnsi" w:eastAsiaTheme="minorEastAsia" w:hAnsiTheme="minorHAnsi" w:cs="Tahoma"/>
          <w:b w:val="0"/>
          <w:sz w:val="22"/>
          <w:szCs w:val="22"/>
        </w:rPr>
        <w:lastRenderedPageBreak/>
        <w:t xml:space="preserve">Si precisa, infine, considerata la rilevante complessità del fenomeno individuato e, dunque, la sua misurazione che le stime contenute nello studio non hanno alcuna pretesa di esaustività scientifica ma soltanto una valenza indicativa quale contributo conoscitivo per i numerosi portatori di interesse. </w:t>
      </w:r>
    </w:p>
    <w:p w14:paraId="44669BD3" w14:textId="77777777" w:rsidR="004C101A" w:rsidRDefault="004C101A" w:rsidP="001D6BA9">
      <w:pPr>
        <w:pStyle w:val="Intestazione"/>
        <w:tabs>
          <w:tab w:val="left" w:pos="709"/>
          <w:tab w:val="left" w:pos="1418"/>
          <w:tab w:val="left" w:pos="2890"/>
        </w:tabs>
        <w:ind w:right="-82"/>
        <w:jc w:val="both"/>
      </w:pPr>
    </w:p>
    <w:p w14:paraId="2F74CE3C" w14:textId="77777777" w:rsidR="001D6BA9" w:rsidRDefault="001D6BA9" w:rsidP="001D6BA9">
      <w:pPr>
        <w:pStyle w:val="Titolo1"/>
        <w:shd w:val="clear" w:color="auto" w:fill="FFFFFF"/>
        <w:spacing w:before="0" w:beforeAutospacing="0" w:after="0" w:afterAutospacing="0"/>
        <w:jc w:val="both"/>
        <w:rPr>
          <w:rFonts w:asciiTheme="majorHAnsi" w:hAnsiTheme="majorHAnsi" w:cs="Tahoma"/>
          <w:b w:val="0"/>
          <w:sz w:val="22"/>
          <w:szCs w:val="22"/>
        </w:rPr>
      </w:pPr>
    </w:p>
    <w:p w14:paraId="2F18B2CF" w14:textId="77777777" w:rsidR="004712D6" w:rsidRDefault="004712D6" w:rsidP="001D6BA9">
      <w:pPr>
        <w:pStyle w:val="Intestazione"/>
        <w:tabs>
          <w:tab w:val="left" w:pos="709"/>
          <w:tab w:val="left" w:pos="1418"/>
          <w:tab w:val="left" w:pos="2890"/>
        </w:tabs>
        <w:jc w:val="center"/>
        <w:rPr>
          <w:rFonts w:asciiTheme="majorHAnsi" w:hAnsiTheme="majorHAnsi" w:cs="Tahoma"/>
          <w:b/>
          <w:bCs/>
          <w:sz w:val="36"/>
          <w:szCs w:val="36"/>
        </w:rPr>
      </w:pPr>
    </w:p>
    <w:p w14:paraId="61906EF6" w14:textId="77777777" w:rsidR="001D6BA9" w:rsidRPr="00D92990" w:rsidRDefault="001D6BA9" w:rsidP="001D6BA9">
      <w:pPr>
        <w:pStyle w:val="Intestazione"/>
        <w:tabs>
          <w:tab w:val="left" w:pos="709"/>
          <w:tab w:val="left" w:pos="1418"/>
          <w:tab w:val="left" w:pos="2890"/>
        </w:tabs>
        <w:jc w:val="center"/>
        <w:rPr>
          <w:rFonts w:asciiTheme="majorHAnsi" w:hAnsiTheme="majorHAnsi" w:cs="Tahoma"/>
          <w:b/>
          <w:bCs/>
          <w:sz w:val="36"/>
          <w:szCs w:val="36"/>
        </w:rPr>
      </w:pPr>
      <w:r w:rsidRPr="00D92990">
        <w:rPr>
          <w:rFonts w:asciiTheme="majorHAnsi" w:hAnsiTheme="majorHAnsi" w:cs="Tahoma"/>
          <w:b/>
          <w:bCs/>
          <w:sz w:val="36"/>
          <w:szCs w:val="36"/>
        </w:rPr>
        <w:t>ALLEGATO STATISTICO</w:t>
      </w:r>
    </w:p>
    <w:p w14:paraId="7CFDC34F" w14:textId="77777777" w:rsidR="001D6BA9" w:rsidRPr="00CC4C88" w:rsidRDefault="001D6BA9" w:rsidP="001D6BA9">
      <w:pPr>
        <w:pStyle w:val="Intestazione"/>
        <w:tabs>
          <w:tab w:val="left" w:pos="709"/>
          <w:tab w:val="left" w:pos="1418"/>
          <w:tab w:val="left" w:pos="2890"/>
        </w:tabs>
        <w:jc w:val="center"/>
        <w:rPr>
          <w:rFonts w:asciiTheme="majorHAnsi" w:hAnsiTheme="majorHAnsi" w:cs="Tahoma"/>
          <w:b/>
          <w:bCs/>
          <w:sz w:val="29"/>
          <w:szCs w:val="29"/>
        </w:rPr>
      </w:pPr>
    </w:p>
    <w:p w14:paraId="2E3A95C7" w14:textId="77777777" w:rsidR="00395C59" w:rsidRPr="00FF7807" w:rsidRDefault="00AF3A0A" w:rsidP="00395C59">
      <w:pPr>
        <w:pStyle w:val="Intestazione"/>
        <w:tabs>
          <w:tab w:val="clear" w:pos="9638"/>
          <w:tab w:val="left" w:pos="709"/>
          <w:tab w:val="left" w:pos="1418"/>
          <w:tab w:val="left" w:pos="2890"/>
          <w:tab w:val="right" w:pos="10206"/>
        </w:tabs>
        <w:jc w:val="center"/>
        <w:rPr>
          <w:rFonts w:cstheme="minorHAnsi"/>
          <w:b/>
          <w:sz w:val="28"/>
          <w:szCs w:val="28"/>
        </w:rPr>
      </w:pPr>
      <w:r w:rsidRPr="00A03E9C">
        <w:rPr>
          <w:rFonts w:cstheme="minorHAnsi"/>
          <w:b/>
          <w:sz w:val="28"/>
          <w:szCs w:val="28"/>
        </w:rPr>
        <w:t>Il rischio di infiltrazione criminale nel comparto turistico per regione</w:t>
      </w:r>
    </w:p>
    <w:p w14:paraId="1890B24F" w14:textId="77777777" w:rsidR="00395C59" w:rsidRDefault="00395C59" w:rsidP="00395C59">
      <w:pPr>
        <w:pStyle w:val="Intestazione"/>
        <w:tabs>
          <w:tab w:val="clear" w:pos="9638"/>
          <w:tab w:val="left" w:pos="709"/>
          <w:tab w:val="left" w:pos="1418"/>
          <w:tab w:val="left" w:pos="2890"/>
          <w:tab w:val="right" w:pos="10206"/>
        </w:tabs>
        <w:jc w:val="center"/>
        <w:rPr>
          <w:rFonts w:cstheme="minorHAnsi"/>
          <w:b/>
          <w:sz w:val="28"/>
          <w:szCs w:val="28"/>
        </w:rPr>
      </w:pPr>
      <w:r>
        <w:rPr>
          <w:rFonts w:cstheme="minorHAnsi"/>
          <w:sz w:val="22"/>
        </w:rPr>
        <w:t>Anno 2021</w:t>
      </w:r>
      <w:r w:rsidR="00AF3A0A">
        <w:rPr>
          <w:rFonts w:cstheme="minorHAnsi"/>
          <w:sz w:val="22"/>
        </w:rPr>
        <w:t xml:space="preserve"> </w:t>
      </w:r>
    </w:p>
    <w:p w14:paraId="02155153" w14:textId="77777777"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p>
    <w:p w14:paraId="06DDA1B7" w14:textId="77777777"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r w:rsidRPr="00395C59">
        <w:rPr>
          <w:rFonts w:cstheme="minorHAnsi"/>
          <w:b/>
          <w:sz w:val="28"/>
          <w:szCs w:val="28"/>
        </w:rPr>
        <w:t xml:space="preserve"> </w:t>
      </w:r>
    </w:p>
    <w:p w14:paraId="7F91A4AC" w14:textId="10036D65" w:rsidR="00395C59" w:rsidRDefault="00872940" w:rsidP="001D6BA9">
      <w:pPr>
        <w:pStyle w:val="Intestazione"/>
        <w:tabs>
          <w:tab w:val="clear" w:pos="9638"/>
          <w:tab w:val="left" w:pos="709"/>
          <w:tab w:val="left" w:pos="1418"/>
          <w:tab w:val="left" w:pos="2890"/>
          <w:tab w:val="right" w:pos="10206"/>
        </w:tabs>
        <w:jc w:val="center"/>
        <w:rPr>
          <w:rFonts w:cstheme="minorHAnsi"/>
          <w:b/>
          <w:sz w:val="28"/>
          <w:szCs w:val="28"/>
        </w:rPr>
      </w:pPr>
      <w:r w:rsidRPr="00872940">
        <w:rPr>
          <w:noProof/>
        </w:rPr>
        <w:drawing>
          <wp:anchor distT="0" distB="0" distL="114300" distR="114300" simplePos="0" relativeHeight="251662336" behindDoc="1" locked="0" layoutInCell="1" allowOverlap="1" wp14:anchorId="060508E4" wp14:editId="6F3E68D7">
            <wp:simplePos x="0" y="0"/>
            <wp:positionH relativeFrom="column">
              <wp:posOffset>3863340</wp:posOffset>
            </wp:positionH>
            <wp:positionV relativeFrom="paragraph">
              <wp:posOffset>159385</wp:posOffset>
            </wp:positionV>
            <wp:extent cx="2023745" cy="3589020"/>
            <wp:effectExtent l="0" t="0" r="0" b="0"/>
            <wp:wrapTight wrapText="bothSides">
              <wp:wrapPolygon edited="0">
                <wp:start x="0" y="0"/>
                <wp:lineTo x="0" y="21439"/>
                <wp:lineTo x="21349" y="21439"/>
                <wp:lineTo x="21349"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3745" cy="3589020"/>
                    </a:xfrm>
                    <a:prstGeom prst="rect">
                      <a:avLst/>
                    </a:prstGeom>
                    <a:noFill/>
                    <a:ln>
                      <a:noFill/>
                    </a:ln>
                  </pic:spPr>
                </pic:pic>
              </a:graphicData>
            </a:graphic>
            <wp14:sizeRelH relativeFrom="page">
              <wp14:pctWidth>0</wp14:pctWidth>
            </wp14:sizeRelH>
            <wp14:sizeRelV relativeFrom="page">
              <wp14:pctHeight>0</wp14:pctHeight>
            </wp14:sizeRelV>
          </wp:anchor>
        </w:drawing>
      </w:r>
      <w:r w:rsidR="00AF3A0A">
        <w:rPr>
          <w:rFonts w:cstheme="minorHAnsi"/>
          <w:b/>
          <w:noProof/>
          <w:sz w:val="28"/>
          <w:szCs w:val="28"/>
        </w:rPr>
        <w:drawing>
          <wp:anchor distT="0" distB="0" distL="114300" distR="114300" simplePos="0" relativeHeight="251658240" behindDoc="1" locked="0" layoutInCell="1" allowOverlap="1" wp14:anchorId="3CCA6019" wp14:editId="4B105489">
            <wp:simplePos x="0" y="0"/>
            <wp:positionH relativeFrom="margin">
              <wp:posOffset>81280</wp:posOffset>
            </wp:positionH>
            <wp:positionV relativeFrom="paragraph">
              <wp:posOffset>69850</wp:posOffset>
            </wp:positionV>
            <wp:extent cx="3361690" cy="4022725"/>
            <wp:effectExtent l="0" t="0" r="0" b="0"/>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rtina italia Riciclaggio turismo.png"/>
                    <pic:cNvPicPr/>
                  </pic:nvPicPr>
                  <pic:blipFill>
                    <a:blip r:embed="rId9">
                      <a:extLst>
                        <a:ext uri="{28A0092B-C50C-407E-A947-70E740481C1C}">
                          <a14:useLocalDpi xmlns:a14="http://schemas.microsoft.com/office/drawing/2010/main" val="0"/>
                        </a:ext>
                      </a:extLst>
                    </a:blip>
                    <a:stretch>
                      <a:fillRect/>
                    </a:stretch>
                  </pic:blipFill>
                  <pic:spPr>
                    <a:xfrm>
                      <a:off x="0" y="0"/>
                      <a:ext cx="3361690" cy="4022725"/>
                    </a:xfrm>
                    <a:prstGeom prst="rect">
                      <a:avLst/>
                    </a:prstGeom>
                  </pic:spPr>
                </pic:pic>
              </a:graphicData>
            </a:graphic>
            <wp14:sizeRelH relativeFrom="page">
              <wp14:pctWidth>0</wp14:pctWidth>
            </wp14:sizeRelH>
            <wp14:sizeRelV relativeFrom="page">
              <wp14:pctHeight>0</wp14:pctHeight>
            </wp14:sizeRelV>
          </wp:anchor>
        </w:drawing>
      </w:r>
    </w:p>
    <w:p w14:paraId="11675E5A" w14:textId="77777777" w:rsidR="00B60A3E" w:rsidRDefault="00B60A3E" w:rsidP="001D6BA9">
      <w:pPr>
        <w:pStyle w:val="Intestazione"/>
        <w:tabs>
          <w:tab w:val="clear" w:pos="9638"/>
          <w:tab w:val="left" w:pos="709"/>
          <w:tab w:val="left" w:pos="1418"/>
          <w:tab w:val="left" w:pos="2890"/>
          <w:tab w:val="right" w:pos="10206"/>
        </w:tabs>
        <w:jc w:val="center"/>
        <w:rPr>
          <w:rFonts w:cstheme="minorHAnsi"/>
          <w:b/>
          <w:sz w:val="28"/>
          <w:szCs w:val="28"/>
        </w:rPr>
      </w:pPr>
    </w:p>
    <w:p w14:paraId="459B6169" w14:textId="77777777" w:rsidR="00B60A3E" w:rsidRDefault="00B60A3E" w:rsidP="001D6BA9">
      <w:pPr>
        <w:pStyle w:val="Intestazione"/>
        <w:tabs>
          <w:tab w:val="clear" w:pos="9638"/>
          <w:tab w:val="left" w:pos="709"/>
          <w:tab w:val="left" w:pos="1418"/>
          <w:tab w:val="left" w:pos="2890"/>
          <w:tab w:val="right" w:pos="10206"/>
        </w:tabs>
        <w:jc w:val="center"/>
        <w:rPr>
          <w:rFonts w:cstheme="minorHAnsi"/>
          <w:b/>
          <w:sz w:val="28"/>
          <w:szCs w:val="28"/>
        </w:rPr>
      </w:pPr>
    </w:p>
    <w:p w14:paraId="74F4D441" w14:textId="77777777" w:rsidR="00B60A3E" w:rsidRDefault="00B60A3E" w:rsidP="001D6BA9">
      <w:pPr>
        <w:pStyle w:val="Intestazione"/>
        <w:tabs>
          <w:tab w:val="clear" w:pos="9638"/>
          <w:tab w:val="left" w:pos="709"/>
          <w:tab w:val="left" w:pos="1418"/>
          <w:tab w:val="left" w:pos="2890"/>
          <w:tab w:val="right" w:pos="10206"/>
        </w:tabs>
        <w:jc w:val="center"/>
        <w:rPr>
          <w:rFonts w:cstheme="minorHAnsi"/>
          <w:b/>
          <w:sz w:val="28"/>
          <w:szCs w:val="28"/>
        </w:rPr>
      </w:pPr>
    </w:p>
    <w:p w14:paraId="6F7FBD05" w14:textId="77777777" w:rsidR="00B60A3E" w:rsidRDefault="00B60A3E" w:rsidP="001D6BA9">
      <w:pPr>
        <w:pStyle w:val="Intestazione"/>
        <w:tabs>
          <w:tab w:val="clear" w:pos="9638"/>
          <w:tab w:val="left" w:pos="709"/>
          <w:tab w:val="left" w:pos="1418"/>
          <w:tab w:val="left" w:pos="2890"/>
          <w:tab w:val="right" w:pos="10206"/>
        </w:tabs>
        <w:jc w:val="center"/>
        <w:rPr>
          <w:rFonts w:cstheme="minorHAnsi"/>
          <w:b/>
          <w:sz w:val="28"/>
          <w:szCs w:val="28"/>
        </w:rPr>
      </w:pPr>
    </w:p>
    <w:p w14:paraId="128348F4" w14:textId="77777777" w:rsidR="00B60A3E" w:rsidRDefault="00B60A3E" w:rsidP="001D6BA9">
      <w:pPr>
        <w:pStyle w:val="Intestazione"/>
        <w:tabs>
          <w:tab w:val="clear" w:pos="9638"/>
          <w:tab w:val="left" w:pos="709"/>
          <w:tab w:val="left" w:pos="1418"/>
          <w:tab w:val="left" w:pos="2890"/>
          <w:tab w:val="right" w:pos="10206"/>
        </w:tabs>
        <w:jc w:val="center"/>
        <w:rPr>
          <w:rFonts w:cstheme="minorHAnsi"/>
          <w:b/>
          <w:sz w:val="28"/>
          <w:szCs w:val="28"/>
        </w:rPr>
      </w:pPr>
    </w:p>
    <w:p w14:paraId="51926DEA" w14:textId="77777777" w:rsidR="00B60A3E" w:rsidRDefault="00B60A3E" w:rsidP="001D6BA9">
      <w:pPr>
        <w:pStyle w:val="Intestazione"/>
        <w:tabs>
          <w:tab w:val="clear" w:pos="9638"/>
          <w:tab w:val="left" w:pos="709"/>
          <w:tab w:val="left" w:pos="1418"/>
          <w:tab w:val="left" w:pos="2890"/>
          <w:tab w:val="right" w:pos="10206"/>
        </w:tabs>
        <w:jc w:val="center"/>
        <w:rPr>
          <w:rFonts w:cstheme="minorHAnsi"/>
          <w:b/>
          <w:sz w:val="28"/>
          <w:szCs w:val="28"/>
        </w:rPr>
      </w:pPr>
    </w:p>
    <w:p w14:paraId="798F8977" w14:textId="77777777" w:rsidR="00B60A3E" w:rsidRDefault="00B60A3E" w:rsidP="001D6BA9">
      <w:pPr>
        <w:pStyle w:val="Intestazione"/>
        <w:tabs>
          <w:tab w:val="clear" w:pos="9638"/>
          <w:tab w:val="left" w:pos="709"/>
          <w:tab w:val="left" w:pos="1418"/>
          <w:tab w:val="left" w:pos="2890"/>
          <w:tab w:val="right" w:pos="10206"/>
        </w:tabs>
        <w:jc w:val="center"/>
        <w:rPr>
          <w:rFonts w:cstheme="minorHAnsi"/>
          <w:b/>
          <w:sz w:val="28"/>
          <w:szCs w:val="28"/>
        </w:rPr>
      </w:pPr>
    </w:p>
    <w:p w14:paraId="129983CF" w14:textId="77777777" w:rsidR="00B60A3E" w:rsidRDefault="00B60A3E" w:rsidP="001D6BA9">
      <w:pPr>
        <w:pStyle w:val="Intestazione"/>
        <w:tabs>
          <w:tab w:val="clear" w:pos="9638"/>
          <w:tab w:val="left" w:pos="709"/>
          <w:tab w:val="left" w:pos="1418"/>
          <w:tab w:val="left" w:pos="2890"/>
          <w:tab w:val="right" w:pos="10206"/>
        </w:tabs>
        <w:jc w:val="center"/>
        <w:rPr>
          <w:rFonts w:cstheme="minorHAnsi"/>
          <w:b/>
          <w:sz w:val="28"/>
          <w:szCs w:val="28"/>
        </w:rPr>
      </w:pPr>
    </w:p>
    <w:p w14:paraId="26624D21" w14:textId="77777777" w:rsidR="00B60A3E" w:rsidRDefault="00B60A3E" w:rsidP="001D6BA9">
      <w:pPr>
        <w:pStyle w:val="Intestazione"/>
        <w:tabs>
          <w:tab w:val="clear" w:pos="9638"/>
          <w:tab w:val="left" w:pos="709"/>
          <w:tab w:val="left" w:pos="1418"/>
          <w:tab w:val="left" w:pos="2890"/>
          <w:tab w:val="right" w:pos="10206"/>
        </w:tabs>
        <w:jc w:val="center"/>
        <w:rPr>
          <w:rFonts w:cstheme="minorHAnsi"/>
          <w:b/>
          <w:sz w:val="28"/>
          <w:szCs w:val="28"/>
        </w:rPr>
      </w:pPr>
    </w:p>
    <w:p w14:paraId="2435B5EB" w14:textId="77777777" w:rsidR="00B60A3E" w:rsidRDefault="00B60A3E" w:rsidP="001D6BA9">
      <w:pPr>
        <w:pStyle w:val="Intestazione"/>
        <w:tabs>
          <w:tab w:val="clear" w:pos="9638"/>
          <w:tab w:val="left" w:pos="709"/>
          <w:tab w:val="left" w:pos="1418"/>
          <w:tab w:val="left" w:pos="2890"/>
          <w:tab w:val="right" w:pos="10206"/>
        </w:tabs>
        <w:jc w:val="center"/>
        <w:rPr>
          <w:rFonts w:cstheme="minorHAnsi"/>
          <w:b/>
          <w:sz w:val="28"/>
          <w:szCs w:val="28"/>
        </w:rPr>
      </w:pPr>
    </w:p>
    <w:p w14:paraId="3B90C46D" w14:textId="77777777" w:rsidR="00B60A3E" w:rsidRDefault="00B60A3E" w:rsidP="001D6BA9">
      <w:pPr>
        <w:pStyle w:val="Intestazione"/>
        <w:tabs>
          <w:tab w:val="clear" w:pos="9638"/>
          <w:tab w:val="left" w:pos="709"/>
          <w:tab w:val="left" w:pos="1418"/>
          <w:tab w:val="left" w:pos="2890"/>
          <w:tab w:val="right" w:pos="10206"/>
        </w:tabs>
        <w:jc w:val="center"/>
        <w:rPr>
          <w:rFonts w:cstheme="minorHAnsi"/>
          <w:b/>
          <w:sz w:val="28"/>
          <w:szCs w:val="28"/>
        </w:rPr>
      </w:pPr>
    </w:p>
    <w:p w14:paraId="3BCC4B16" w14:textId="77777777" w:rsidR="00B60A3E" w:rsidRDefault="00B60A3E" w:rsidP="001D6BA9">
      <w:pPr>
        <w:pStyle w:val="Intestazione"/>
        <w:tabs>
          <w:tab w:val="clear" w:pos="9638"/>
          <w:tab w:val="left" w:pos="709"/>
          <w:tab w:val="left" w:pos="1418"/>
          <w:tab w:val="left" w:pos="2890"/>
          <w:tab w:val="right" w:pos="10206"/>
        </w:tabs>
        <w:jc w:val="center"/>
        <w:rPr>
          <w:rFonts w:cstheme="minorHAnsi"/>
          <w:b/>
          <w:sz w:val="28"/>
          <w:szCs w:val="28"/>
        </w:rPr>
      </w:pPr>
    </w:p>
    <w:p w14:paraId="27695B64" w14:textId="77777777" w:rsidR="00B60A3E" w:rsidRDefault="00B60A3E" w:rsidP="001D6BA9">
      <w:pPr>
        <w:pStyle w:val="Intestazione"/>
        <w:tabs>
          <w:tab w:val="clear" w:pos="9638"/>
          <w:tab w:val="left" w:pos="709"/>
          <w:tab w:val="left" w:pos="1418"/>
          <w:tab w:val="left" w:pos="2890"/>
          <w:tab w:val="right" w:pos="10206"/>
        </w:tabs>
        <w:jc w:val="center"/>
        <w:rPr>
          <w:rFonts w:cstheme="minorHAnsi"/>
          <w:b/>
          <w:sz w:val="28"/>
          <w:szCs w:val="28"/>
        </w:rPr>
      </w:pPr>
    </w:p>
    <w:p w14:paraId="0FE3E159" w14:textId="77777777" w:rsidR="00B60A3E" w:rsidRDefault="00B60A3E" w:rsidP="001D6BA9">
      <w:pPr>
        <w:pStyle w:val="Intestazione"/>
        <w:tabs>
          <w:tab w:val="clear" w:pos="9638"/>
          <w:tab w:val="left" w:pos="709"/>
          <w:tab w:val="left" w:pos="1418"/>
          <w:tab w:val="left" w:pos="2890"/>
          <w:tab w:val="right" w:pos="10206"/>
        </w:tabs>
        <w:jc w:val="center"/>
        <w:rPr>
          <w:rFonts w:cstheme="minorHAnsi"/>
          <w:b/>
          <w:sz w:val="28"/>
          <w:szCs w:val="28"/>
        </w:rPr>
      </w:pPr>
    </w:p>
    <w:p w14:paraId="3448DAE4" w14:textId="77777777" w:rsidR="00B60A3E" w:rsidRDefault="00B60A3E" w:rsidP="001D6BA9">
      <w:pPr>
        <w:pStyle w:val="Intestazione"/>
        <w:tabs>
          <w:tab w:val="clear" w:pos="9638"/>
          <w:tab w:val="left" w:pos="709"/>
          <w:tab w:val="left" w:pos="1418"/>
          <w:tab w:val="left" w:pos="2890"/>
          <w:tab w:val="right" w:pos="10206"/>
        </w:tabs>
        <w:jc w:val="center"/>
        <w:rPr>
          <w:rFonts w:cstheme="minorHAnsi"/>
          <w:b/>
          <w:sz w:val="28"/>
          <w:szCs w:val="28"/>
        </w:rPr>
      </w:pPr>
    </w:p>
    <w:p w14:paraId="6A022236" w14:textId="77777777" w:rsidR="00B60A3E" w:rsidRDefault="00B60A3E" w:rsidP="001D6BA9">
      <w:pPr>
        <w:pStyle w:val="Intestazione"/>
        <w:tabs>
          <w:tab w:val="clear" w:pos="9638"/>
          <w:tab w:val="left" w:pos="709"/>
          <w:tab w:val="left" w:pos="1418"/>
          <w:tab w:val="left" w:pos="2890"/>
          <w:tab w:val="right" w:pos="10206"/>
        </w:tabs>
        <w:jc w:val="center"/>
        <w:rPr>
          <w:rFonts w:cstheme="minorHAnsi"/>
          <w:b/>
          <w:sz w:val="28"/>
          <w:szCs w:val="28"/>
        </w:rPr>
      </w:pPr>
    </w:p>
    <w:p w14:paraId="6EE75319" w14:textId="77777777" w:rsidR="00B60A3E" w:rsidRDefault="00B60A3E" w:rsidP="001D6BA9">
      <w:pPr>
        <w:pStyle w:val="Intestazione"/>
        <w:tabs>
          <w:tab w:val="clear" w:pos="9638"/>
          <w:tab w:val="left" w:pos="709"/>
          <w:tab w:val="left" w:pos="1418"/>
          <w:tab w:val="left" w:pos="2890"/>
          <w:tab w:val="right" w:pos="10206"/>
        </w:tabs>
        <w:jc w:val="center"/>
        <w:rPr>
          <w:rFonts w:cstheme="minorHAnsi"/>
          <w:b/>
          <w:sz w:val="28"/>
          <w:szCs w:val="28"/>
        </w:rPr>
      </w:pPr>
    </w:p>
    <w:p w14:paraId="3B6BCBFC" w14:textId="77777777" w:rsidR="00AF3A0A" w:rsidRDefault="00AF3A0A" w:rsidP="00395C59">
      <w:pPr>
        <w:pStyle w:val="Intestazione"/>
        <w:tabs>
          <w:tab w:val="left" w:pos="709"/>
          <w:tab w:val="left" w:pos="1418"/>
          <w:tab w:val="left" w:pos="2890"/>
        </w:tabs>
        <w:ind w:right="-82"/>
        <w:jc w:val="center"/>
        <w:rPr>
          <w:rFonts w:cstheme="minorHAnsi"/>
          <w:i/>
          <w:sz w:val="22"/>
        </w:rPr>
      </w:pPr>
    </w:p>
    <w:p w14:paraId="317D5D96" w14:textId="77777777" w:rsidR="00AF3A0A" w:rsidRDefault="00AF3A0A" w:rsidP="00395C59">
      <w:pPr>
        <w:pStyle w:val="Intestazione"/>
        <w:tabs>
          <w:tab w:val="left" w:pos="709"/>
          <w:tab w:val="left" w:pos="1418"/>
          <w:tab w:val="left" w:pos="2890"/>
        </w:tabs>
        <w:ind w:right="-82"/>
        <w:jc w:val="center"/>
        <w:rPr>
          <w:rFonts w:cstheme="minorHAnsi"/>
          <w:i/>
          <w:sz w:val="22"/>
        </w:rPr>
      </w:pPr>
    </w:p>
    <w:p w14:paraId="317C1192" w14:textId="77777777" w:rsidR="00395C59" w:rsidRDefault="00395C59" w:rsidP="00395C59">
      <w:pPr>
        <w:pStyle w:val="Intestazione"/>
        <w:tabs>
          <w:tab w:val="left" w:pos="709"/>
          <w:tab w:val="left" w:pos="1418"/>
          <w:tab w:val="left" w:pos="2890"/>
        </w:tabs>
        <w:ind w:right="-82"/>
        <w:jc w:val="center"/>
        <w:rPr>
          <w:rFonts w:cstheme="minorHAnsi"/>
          <w:spacing w:val="4"/>
          <w:sz w:val="22"/>
        </w:rPr>
      </w:pPr>
      <w:r w:rsidRPr="00503E49">
        <w:rPr>
          <w:rFonts w:cstheme="minorHAnsi"/>
          <w:i/>
          <w:sz w:val="22"/>
        </w:rPr>
        <w:t>Fonte:</w:t>
      </w:r>
      <w:r w:rsidRPr="00503E49">
        <w:rPr>
          <w:rFonts w:cstheme="minorHAnsi"/>
          <w:i/>
          <w:spacing w:val="-16"/>
          <w:sz w:val="22"/>
        </w:rPr>
        <w:t xml:space="preserve"> </w:t>
      </w:r>
      <w:proofErr w:type="spellStart"/>
      <w:r>
        <w:rPr>
          <w:rFonts w:cstheme="minorHAnsi"/>
          <w:spacing w:val="4"/>
          <w:sz w:val="22"/>
        </w:rPr>
        <w:t>Demoskopika</w:t>
      </w:r>
      <w:proofErr w:type="spellEnd"/>
      <w:r>
        <w:rPr>
          <w:rFonts w:cstheme="minorHAnsi"/>
          <w:spacing w:val="4"/>
          <w:sz w:val="22"/>
        </w:rPr>
        <w:t>.</w:t>
      </w:r>
    </w:p>
    <w:p w14:paraId="7FBACBDA" w14:textId="77777777"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p>
    <w:p w14:paraId="3C2B64C7" w14:textId="77777777"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p>
    <w:p w14:paraId="67C6066D" w14:textId="77777777"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p>
    <w:p w14:paraId="32F15F29" w14:textId="77777777"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p>
    <w:p w14:paraId="70DC8062" w14:textId="77777777"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p>
    <w:p w14:paraId="56361D4C" w14:textId="77777777"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p>
    <w:p w14:paraId="750EC373" w14:textId="77777777"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p>
    <w:p w14:paraId="526D009F" w14:textId="77777777" w:rsidR="00395C59" w:rsidRDefault="00395C59" w:rsidP="001D6BA9">
      <w:pPr>
        <w:pStyle w:val="Intestazione"/>
        <w:tabs>
          <w:tab w:val="clear" w:pos="9638"/>
          <w:tab w:val="left" w:pos="709"/>
          <w:tab w:val="left" w:pos="1418"/>
          <w:tab w:val="left" w:pos="2890"/>
          <w:tab w:val="right" w:pos="10206"/>
        </w:tabs>
        <w:jc w:val="center"/>
        <w:rPr>
          <w:rFonts w:cstheme="minorHAnsi"/>
          <w:b/>
          <w:sz w:val="28"/>
          <w:szCs w:val="28"/>
        </w:rPr>
      </w:pPr>
    </w:p>
    <w:p w14:paraId="3ABDB8B1" w14:textId="77777777" w:rsidR="00395C59" w:rsidRDefault="00395C59" w:rsidP="00A5327B">
      <w:pPr>
        <w:pStyle w:val="Intestazione"/>
        <w:tabs>
          <w:tab w:val="clear" w:pos="9638"/>
          <w:tab w:val="left" w:pos="709"/>
          <w:tab w:val="left" w:pos="1418"/>
          <w:tab w:val="left" w:pos="2890"/>
          <w:tab w:val="right" w:pos="10206"/>
        </w:tabs>
        <w:rPr>
          <w:rFonts w:cstheme="minorHAnsi"/>
          <w:b/>
          <w:sz w:val="28"/>
          <w:szCs w:val="28"/>
        </w:rPr>
      </w:pPr>
    </w:p>
    <w:p w14:paraId="1B632B7B" w14:textId="77777777" w:rsidR="001D6BA9" w:rsidRPr="00FF7807" w:rsidRDefault="005164E5" w:rsidP="001D6BA9">
      <w:pPr>
        <w:pStyle w:val="Intestazione"/>
        <w:tabs>
          <w:tab w:val="clear" w:pos="9638"/>
          <w:tab w:val="left" w:pos="709"/>
          <w:tab w:val="left" w:pos="1418"/>
          <w:tab w:val="left" w:pos="2890"/>
          <w:tab w:val="right" w:pos="10206"/>
        </w:tabs>
        <w:jc w:val="center"/>
        <w:rPr>
          <w:rFonts w:cstheme="minorHAnsi"/>
          <w:b/>
          <w:sz w:val="28"/>
          <w:szCs w:val="28"/>
        </w:rPr>
      </w:pPr>
      <w:r w:rsidRPr="00FF7807">
        <w:rPr>
          <w:rFonts w:cstheme="minorHAnsi"/>
          <w:b/>
          <w:sz w:val="28"/>
          <w:szCs w:val="28"/>
        </w:rPr>
        <w:t xml:space="preserve">tab. 1 </w:t>
      </w:r>
      <w:r w:rsidR="00735B7B" w:rsidRPr="00FF7807">
        <w:rPr>
          <w:rFonts w:cstheme="minorHAnsi"/>
          <w:b/>
          <w:sz w:val="28"/>
          <w:szCs w:val="28"/>
        </w:rPr>
        <w:t>–</w:t>
      </w:r>
      <w:r w:rsidRPr="00FF7807">
        <w:rPr>
          <w:rFonts w:cstheme="minorHAnsi"/>
          <w:b/>
          <w:sz w:val="28"/>
          <w:szCs w:val="28"/>
        </w:rPr>
        <w:t xml:space="preserve"> </w:t>
      </w:r>
      <w:r w:rsidR="005C1EF5">
        <w:rPr>
          <w:rFonts w:cstheme="minorHAnsi"/>
          <w:b/>
          <w:sz w:val="28"/>
          <w:szCs w:val="28"/>
        </w:rPr>
        <w:t xml:space="preserve">Le imprese del comparto turistico a rischio default </w:t>
      </w:r>
    </w:p>
    <w:p w14:paraId="4687C49B" w14:textId="77777777" w:rsidR="00735B7B" w:rsidRDefault="005C1EF5" w:rsidP="00735B7B">
      <w:pPr>
        <w:pStyle w:val="Intestazione"/>
        <w:tabs>
          <w:tab w:val="left" w:pos="709"/>
          <w:tab w:val="left" w:pos="1418"/>
          <w:tab w:val="left" w:pos="2890"/>
        </w:tabs>
        <w:ind w:right="-79"/>
        <w:jc w:val="center"/>
        <w:rPr>
          <w:rFonts w:asciiTheme="majorHAnsi" w:hAnsiTheme="majorHAnsi" w:cs="Tahoma"/>
          <w:b/>
          <w:bCs/>
          <w:sz w:val="34"/>
          <w:szCs w:val="34"/>
        </w:rPr>
      </w:pPr>
      <w:r>
        <w:rPr>
          <w:rFonts w:cstheme="minorHAnsi"/>
          <w:sz w:val="22"/>
        </w:rPr>
        <w:t>Stima 2021. Valori assoluti (</w:t>
      </w:r>
      <w:r w:rsidRPr="0063552B">
        <w:rPr>
          <w:rFonts w:cstheme="minorHAnsi"/>
          <w:i/>
          <w:sz w:val="22"/>
        </w:rPr>
        <w:t>imprese</w:t>
      </w:r>
      <w:r>
        <w:rPr>
          <w:rFonts w:cstheme="minorHAnsi"/>
          <w:sz w:val="22"/>
        </w:rPr>
        <w:t>) e valori in milioni di euro (</w:t>
      </w:r>
      <w:r w:rsidRPr="0063552B">
        <w:rPr>
          <w:rFonts w:cstheme="minorHAnsi"/>
          <w:i/>
          <w:sz w:val="22"/>
        </w:rPr>
        <w:t>perdita fatturato</w:t>
      </w:r>
      <w:r>
        <w:rPr>
          <w:rFonts w:cstheme="minorHAnsi"/>
          <w:sz w:val="22"/>
        </w:rPr>
        <w:t>)</w:t>
      </w:r>
    </w:p>
    <w:p w14:paraId="618E4D9E" w14:textId="77777777" w:rsidR="00735B7B" w:rsidRDefault="00735B7B" w:rsidP="00735B7B">
      <w:pPr>
        <w:tabs>
          <w:tab w:val="left" w:pos="2910"/>
        </w:tabs>
      </w:pPr>
    </w:p>
    <w:p w14:paraId="2B44820A" w14:textId="4EF19840" w:rsidR="001D6BA9" w:rsidRDefault="005377F4" w:rsidP="001D6BA9">
      <w:pPr>
        <w:pStyle w:val="Intestazione"/>
        <w:tabs>
          <w:tab w:val="left" w:pos="709"/>
          <w:tab w:val="left" w:pos="1418"/>
          <w:tab w:val="left" w:pos="2890"/>
        </w:tabs>
        <w:ind w:right="-82"/>
        <w:jc w:val="center"/>
        <w:rPr>
          <w:rFonts w:cstheme="minorHAnsi"/>
          <w:i/>
          <w:sz w:val="22"/>
        </w:rPr>
      </w:pPr>
      <w:r w:rsidRPr="005377F4">
        <w:rPr>
          <w:noProof/>
        </w:rPr>
        <w:drawing>
          <wp:inline distT="0" distB="0" distL="0" distR="0" wp14:anchorId="5FE80285" wp14:editId="2695768C">
            <wp:extent cx="3958590" cy="4027170"/>
            <wp:effectExtent l="0" t="0" r="381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58590" cy="4027170"/>
                    </a:xfrm>
                    <a:prstGeom prst="rect">
                      <a:avLst/>
                    </a:prstGeom>
                    <a:noFill/>
                    <a:ln>
                      <a:noFill/>
                    </a:ln>
                  </pic:spPr>
                </pic:pic>
              </a:graphicData>
            </a:graphic>
          </wp:inline>
        </w:drawing>
      </w:r>
    </w:p>
    <w:p w14:paraId="7E3D72BA" w14:textId="77777777" w:rsidR="001D6BA9" w:rsidRDefault="001D6BA9" w:rsidP="001D6BA9">
      <w:pPr>
        <w:pStyle w:val="Intestazione"/>
        <w:tabs>
          <w:tab w:val="left" w:pos="709"/>
          <w:tab w:val="left" w:pos="1418"/>
          <w:tab w:val="left" w:pos="2890"/>
        </w:tabs>
        <w:ind w:right="-82"/>
        <w:jc w:val="center"/>
        <w:rPr>
          <w:rFonts w:cstheme="minorHAnsi"/>
          <w:i/>
          <w:sz w:val="22"/>
        </w:rPr>
      </w:pPr>
    </w:p>
    <w:p w14:paraId="16673326" w14:textId="77777777" w:rsidR="001D6BA9" w:rsidRDefault="001D6BA9" w:rsidP="001D6BA9">
      <w:pPr>
        <w:pStyle w:val="Intestazione"/>
        <w:tabs>
          <w:tab w:val="left" w:pos="709"/>
          <w:tab w:val="left" w:pos="1418"/>
          <w:tab w:val="left" w:pos="2890"/>
        </w:tabs>
        <w:ind w:right="-82"/>
        <w:jc w:val="center"/>
        <w:rPr>
          <w:rFonts w:cstheme="minorHAnsi"/>
          <w:i/>
          <w:sz w:val="22"/>
        </w:rPr>
      </w:pPr>
    </w:p>
    <w:p w14:paraId="1021E9BC" w14:textId="77777777" w:rsidR="001D6BA9" w:rsidRDefault="001D6BA9" w:rsidP="005C1EF5">
      <w:pPr>
        <w:pStyle w:val="Intestazione"/>
        <w:tabs>
          <w:tab w:val="left" w:pos="709"/>
          <w:tab w:val="left" w:pos="1418"/>
          <w:tab w:val="left" w:pos="2890"/>
        </w:tabs>
        <w:ind w:right="-82"/>
        <w:jc w:val="center"/>
        <w:rPr>
          <w:rFonts w:cstheme="minorHAnsi"/>
          <w:spacing w:val="4"/>
          <w:sz w:val="22"/>
        </w:rPr>
      </w:pPr>
      <w:r w:rsidRPr="00503E49">
        <w:rPr>
          <w:rFonts w:cstheme="minorHAnsi"/>
          <w:i/>
          <w:sz w:val="22"/>
        </w:rPr>
        <w:t>Fonte:</w:t>
      </w:r>
      <w:r w:rsidRPr="00503E49">
        <w:rPr>
          <w:rFonts w:cstheme="minorHAnsi"/>
          <w:i/>
          <w:spacing w:val="-16"/>
          <w:sz w:val="22"/>
        </w:rPr>
        <w:t xml:space="preserve"> </w:t>
      </w:r>
      <w:r w:rsidR="00540310">
        <w:rPr>
          <w:rFonts w:cstheme="minorHAnsi"/>
          <w:spacing w:val="4"/>
          <w:sz w:val="22"/>
        </w:rPr>
        <w:t>stima</w:t>
      </w:r>
      <w:r w:rsidR="00540310">
        <w:rPr>
          <w:rFonts w:cstheme="minorHAnsi"/>
          <w:spacing w:val="-16"/>
          <w:sz w:val="22"/>
        </w:rPr>
        <w:t xml:space="preserve"> </w:t>
      </w:r>
      <w:proofErr w:type="spellStart"/>
      <w:r w:rsidR="00540310">
        <w:rPr>
          <w:rFonts w:cstheme="minorHAnsi"/>
          <w:spacing w:val="4"/>
          <w:sz w:val="22"/>
        </w:rPr>
        <w:t>Demoskopika</w:t>
      </w:r>
      <w:proofErr w:type="spellEnd"/>
      <w:r w:rsidR="005C1EF5">
        <w:rPr>
          <w:rFonts w:cstheme="minorHAnsi"/>
          <w:spacing w:val="4"/>
          <w:sz w:val="22"/>
        </w:rPr>
        <w:t>.</w:t>
      </w:r>
    </w:p>
    <w:p w14:paraId="00109C3B" w14:textId="77777777" w:rsidR="001D6BA9" w:rsidRDefault="001D6BA9" w:rsidP="001D6BA9">
      <w:pPr>
        <w:pStyle w:val="Intestazione"/>
        <w:tabs>
          <w:tab w:val="left" w:pos="709"/>
          <w:tab w:val="left" w:pos="1418"/>
          <w:tab w:val="left" w:pos="2890"/>
        </w:tabs>
        <w:spacing w:line="440" w:lineRule="exact"/>
        <w:ind w:right="-79"/>
        <w:rPr>
          <w:rFonts w:asciiTheme="majorHAnsi" w:hAnsiTheme="majorHAnsi" w:cs="Tahoma"/>
          <w:b/>
          <w:bCs/>
          <w:sz w:val="34"/>
          <w:szCs w:val="34"/>
        </w:rPr>
      </w:pPr>
    </w:p>
    <w:p w14:paraId="18462920" w14:textId="77777777" w:rsidR="005164E5" w:rsidRDefault="005164E5" w:rsidP="001D6BA9">
      <w:pPr>
        <w:pStyle w:val="Intestazione"/>
        <w:tabs>
          <w:tab w:val="left" w:pos="709"/>
          <w:tab w:val="left" w:pos="1418"/>
          <w:tab w:val="left" w:pos="2890"/>
        </w:tabs>
        <w:spacing w:line="440" w:lineRule="exact"/>
        <w:ind w:right="-79"/>
        <w:rPr>
          <w:rFonts w:asciiTheme="majorHAnsi" w:hAnsiTheme="majorHAnsi" w:cs="Tahoma"/>
          <w:b/>
          <w:bCs/>
          <w:sz w:val="34"/>
          <w:szCs w:val="34"/>
        </w:rPr>
      </w:pPr>
    </w:p>
    <w:p w14:paraId="56A4721D" w14:textId="77777777" w:rsidR="005164E5" w:rsidRDefault="005164E5" w:rsidP="001D6BA9">
      <w:pPr>
        <w:pStyle w:val="Intestazione"/>
        <w:tabs>
          <w:tab w:val="left" w:pos="709"/>
          <w:tab w:val="left" w:pos="1418"/>
          <w:tab w:val="left" w:pos="2890"/>
        </w:tabs>
        <w:spacing w:line="440" w:lineRule="exact"/>
        <w:ind w:right="-79"/>
        <w:rPr>
          <w:rFonts w:asciiTheme="majorHAnsi" w:hAnsiTheme="majorHAnsi" w:cs="Tahoma"/>
          <w:b/>
          <w:bCs/>
          <w:sz w:val="34"/>
          <w:szCs w:val="34"/>
        </w:rPr>
      </w:pPr>
    </w:p>
    <w:p w14:paraId="7DBAA096" w14:textId="77777777" w:rsidR="005164E5" w:rsidRDefault="005164E5" w:rsidP="001D6BA9">
      <w:pPr>
        <w:pStyle w:val="Intestazione"/>
        <w:tabs>
          <w:tab w:val="left" w:pos="709"/>
          <w:tab w:val="left" w:pos="1418"/>
          <w:tab w:val="left" w:pos="2890"/>
        </w:tabs>
        <w:spacing w:line="440" w:lineRule="exact"/>
        <w:ind w:right="-79"/>
        <w:rPr>
          <w:rFonts w:asciiTheme="majorHAnsi" w:hAnsiTheme="majorHAnsi" w:cs="Tahoma"/>
          <w:b/>
          <w:bCs/>
          <w:sz w:val="34"/>
          <w:szCs w:val="34"/>
        </w:rPr>
      </w:pPr>
    </w:p>
    <w:p w14:paraId="7BAF9140" w14:textId="77777777" w:rsidR="005164E5" w:rsidRDefault="005164E5" w:rsidP="001D6BA9">
      <w:pPr>
        <w:pStyle w:val="Intestazione"/>
        <w:tabs>
          <w:tab w:val="left" w:pos="709"/>
          <w:tab w:val="left" w:pos="1418"/>
          <w:tab w:val="left" w:pos="2890"/>
        </w:tabs>
        <w:spacing w:line="440" w:lineRule="exact"/>
        <w:ind w:right="-79"/>
        <w:rPr>
          <w:rFonts w:asciiTheme="majorHAnsi" w:hAnsiTheme="majorHAnsi" w:cs="Tahoma"/>
          <w:b/>
          <w:bCs/>
          <w:sz w:val="34"/>
          <w:szCs w:val="34"/>
        </w:rPr>
      </w:pPr>
    </w:p>
    <w:p w14:paraId="196440B5" w14:textId="77777777" w:rsidR="005164E5" w:rsidRDefault="005164E5" w:rsidP="001D6BA9">
      <w:pPr>
        <w:pStyle w:val="Intestazione"/>
        <w:tabs>
          <w:tab w:val="left" w:pos="709"/>
          <w:tab w:val="left" w:pos="1418"/>
          <w:tab w:val="left" w:pos="2890"/>
        </w:tabs>
        <w:spacing w:line="440" w:lineRule="exact"/>
        <w:ind w:right="-79"/>
        <w:rPr>
          <w:rFonts w:asciiTheme="majorHAnsi" w:hAnsiTheme="majorHAnsi" w:cs="Tahoma"/>
          <w:b/>
          <w:bCs/>
          <w:sz w:val="34"/>
          <w:szCs w:val="34"/>
        </w:rPr>
      </w:pPr>
    </w:p>
    <w:p w14:paraId="36132E5B" w14:textId="77777777" w:rsidR="005164E5" w:rsidRDefault="005164E5" w:rsidP="001D6BA9">
      <w:pPr>
        <w:pStyle w:val="Intestazione"/>
        <w:tabs>
          <w:tab w:val="left" w:pos="709"/>
          <w:tab w:val="left" w:pos="1418"/>
          <w:tab w:val="left" w:pos="2890"/>
        </w:tabs>
        <w:spacing w:line="440" w:lineRule="exact"/>
        <w:ind w:right="-79"/>
        <w:rPr>
          <w:rFonts w:asciiTheme="majorHAnsi" w:hAnsiTheme="majorHAnsi" w:cs="Tahoma"/>
          <w:b/>
          <w:bCs/>
          <w:sz w:val="34"/>
          <w:szCs w:val="34"/>
        </w:rPr>
      </w:pPr>
    </w:p>
    <w:p w14:paraId="18E6214B" w14:textId="77777777" w:rsidR="005164E5" w:rsidRDefault="005164E5" w:rsidP="001D6BA9">
      <w:pPr>
        <w:pStyle w:val="Intestazione"/>
        <w:tabs>
          <w:tab w:val="left" w:pos="709"/>
          <w:tab w:val="left" w:pos="1418"/>
          <w:tab w:val="left" w:pos="2890"/>
        </w:tabs>
        <w:spacing w:line="440" w:lineRule="exact"/>
        <w:ind w:right="-79"/>
        <w:rPr>
          <w:rFonts w:asciiTheme="majorHAnsi" w:hAnsiTheme="majorHAnsi" w:cs="Tahoma"/>
          <w:b/>
          <w:bCs/>
          <w:sz w:val="34"/>
          <w:szCs w:val="34"/>
        </w:rPr>
      </w:pPr>
    </w:p>
    <w:p w14:paraId="4F97F19E" w14:textId="77777777" w:rsidR="005164E5" w:rsidRDefault="005164E5" w:rsidP="001D6BA9">
      <w:pPr>
        <w:pStyle w:val="Intestazione"/>
        <w:tabs>
          <w:tab w:val="left" w:pos="709"/>
          <w:tab w:val="left" w:pos="1418"/>
          <w:tab w:val="left" w:pos="2890"/>
        </w:tabs>
        <w:spacing w:line="440" w:lineRule="exact"/>
        <w:ind w:right="-79"/>
        <w:rPr>
          <w:rFonts w:asciiTheme="majorHAnsi" w:hAnsiTheme="majorHAnsi" w:cs="Tahoma"/>
          <w:b/>
          <w:bCs/>
          <w:sz w:val="34"/>
          <w:szCs w:val="34"/>
        </w:rPr>
      </w:pPr>
    </w:p>
    <w:p w14:paraId="131D1D28" w14:textId="77777777" w:rsidR="005164E5" w:rsidRDefault="005164E5" w:rsidP="001D6BA9">
      <w:pPr>
        <w:pStyle w:val="Intestazione"/>
        <w:tabs>
          <w:tab w:val="left" w:pos="709"/>
          <w:tab w:val="left" w:pos="1418"/>
          <w:tab w:val="left" w:pos="2890"/>
        </w:tabs>
        <w:spacing w:line="440" w:lineRule="exact"/>
        <w:ind w:right="-79"/>
        <w:rPr>
          <w:rFonts w:asciiTheme="majorHAnsi" w:hAnsiTheme="majorHAnsi" w:cs="Tahoma"/>
          <w:b/>
          <w:bCs/>
          <w:sz w:val="34"/>
          <w:szCs w:val="34"/>
        </w:rPr>
      </w:pPr>
    </w:p>
    <w:p w14:paraId="5EF44A71" w14:textId="77777777" w:rsidR="005164E5" w:rsidRDefault="005164E5" w:rsidP="001D6BA9">
      <w:pPr>
        <w:pStyle w:val="Intestazione"/>
        <w:tabs>
          <w:tab w:val="left" w:pos="709"/>
          <w:tab w:val="left" w:pos="1418"/>
          <w:tab w:val="left" w:pos="2890"/>
        </w:tabs>
        <w:spacing w:line="440" w:lineRule="exact"/>
        <w:ind w:right="-79"/>
        <w:rPr>
          <w:rFonts w:asciiTheme="majorHAnsi" w:hAnsiTheme="majorHAnsi" w:cs="Tahoma"/>
          <w:b/>
          <w:bCs/>
          <w:sz w:val="34"/>
          <w:szCs w:val="34"/>
        </w:rPr>
      </w:pPr>
    </w:p>
    <w:p w14:paraId="5CD8B2C1" w14:textId="309E1B8C" w:rsidR="005164E5" w:rsidRPr="00A0731F" w:rsidRDefault="005164E5" w:rsidP="00430A91">
      <w:pPr>
        <w:pStyle w:val="Intestazione"/>
        <w:tabs>
          <w:tab w:val="clear" w:pos="9638"/>
          <w:tab w:val="left" w:pos="709"/>
          <w:tab w:val="left" w:pos="1418"/>
          <w:tab w:val="left" w:pos="2890"/>
          <w:tab w:val="right" w:pos="10206"/>
        </w:tabs>
        <w:jc w:val="center"/>
        <w:rPr>
          <w:rFonts w:cstheme="minorHAnsi"/>
          <w:b/>
          <w:sz w:val="28"/>
          <w:szCs w:val="28"/>
        </w:rPr>
      </w:pPr>
      <w:r>
        <w:rPr>
          <w:rFonts w:cstheme="minorHAnsi"/>
          <w:b/>
          <w:sz w:val="28"/>
          <w:szCs w:val="28"/>
        </w:rPr>
        <w:t xml:space="preserve">tab. 2 </w:t>
      </w:r>
      <w:r w:rsidR="006941BC">
        <w:rPr>
          <w:rFonts w:cstheme="minorHAnsi"/>
          <w:b/>
          <w:sz w:val="28"/>
          <w:szCs w:val="28"/>
        </w:rPr>
        <w:t>–</w:t>
      </w:r>
      <w:r>
        <w:rPr>
          <w:rFonts w:cstheme="minorHAnsi"/>
          <w:b/>
          <w:sz w:val="28"/>
          <w:szCs w:val="28"/>
        </w:rPr>
        <w:t xml:space="preserve"> </w:t>
      </w:r>
      <w:r w:rsidR="006941BC">
        <w:rPr>
          <w:rFonts w:cstheme="minorHAnsi"/>
          <w:b/>
          <w:sz w:val="28"/>
          <w:szCs w:val="28"/>
        </w:rPr>
        <w:t xml:space="preserve">Il giro d’affari del welfare criminale per sodalizio </w:t>
      </w:r>
      <w:r w:rsidR="00281DA5" w:rsidRPr="00A03E9C">
        <w:rPr>
          <w:rFonts w:cstheme="minorHAnsi"/>
          <w:b/>
          <w:sz w:val="28"/>
          <w:szCs w:val="28"/>
        </w:rPr>
        <w:t>mafioso</w:t>
      </w:r>
    </w:p>
    <w:p w14:paraId="004E90ED" w14:textId="77777777" w:rsidR="00937BE8" w:rsidRPr="0063552B" w:rsidRDefault="0063552B" w:rsidP="0063552B">
      <w:pPr>
        <w:tabs>
          <w:tab w:val="left" w:pos="2910"/>
        </w:tabs>
        <w:jc w:val="center"/>
        <w:rPr>
          <w:rFonts w:asciiTheme="minorHAnsi" w:hAnsiTheme="minorHAnsi"/>
        </w:rPr>
      </w:pPr>
      <w:r w:rsidRPr="0063552B">
        <w:rPr>
          <w:rFonts w:asciiTheme="minorHAnsi" w:hAnsiTheme="minorHAnsi" w:cstheme="minorHAnsi"/>
          <w:sz w:val="22"/>
        </w:rPr>
        <w:t>Stima 2021. Valori in euro e valori percentuali</w:t>
      </w:r>
    </w:p>
    <w:p w14:paraId="611A7C68" w14:textId="77777777" w:rsidR="00937BE8" w:rsidRDefault="00540310" w:rsidP="00937BE8">
      <w:pPr>
        <w:tabs>
          <w:tab w:val="left" w:pos="2910"/>
        </w:tabs>
      </w:pPr>
      <w:r w:rsidRPr="006941BC">
        <w:rPr>
          <w:noProof/>
        </w:rPr>
        <w:drawing>
          <wp:anchor distT="0" distB="0" distL="114300" distR="114300" simplePos="0" relativeHeight="251660288" behindDoc="1" locked="0" layoutInCell="1" allowOverlap="1" wp14:anchorId="6F0E803E" wp14:editId="1A5AC988">
            <wp:simplePos x="0" y="0"/>
            <wp:positionH relativeFrom="margin">
              <wp:align>center</wp:align>
            </wp:positionH>
            <wp:positionV relativeFrom="paragraph">
              <wp:posOffset>147320</wp:posOffset>
            </wp:positionV>
            <wp:extent cx="4191000" cy="1101725"/>
            <wp:effectExtent l="0" t="0" r="0" b="3175"/>
            <wp:wrapTight wrapText="bothSides">
              <wp:wrapPolygon edited="0">
                <wp:start x="0" y="0"/>
                <wp:lineTo x="0" y="21289"/>
                <wp:lineTo x="21502" y="21289"/>
                <wp:lineTo x="21502" y="0"/>
                <wp:lineTo x="0" y="0"/>
              </wp:wrapPolygon>
            </wp:wrapTight>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1000" cy="1101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239758" w14:textId="77777777" w:rsidR="00937BE8" w:rsidRDefault="00937BE8" w:rsidP="00937BE8"/>
    <w:p w14:paraId="0071F2F9" w14:textId="77777777" w:rsidR="006941BC" w:rsidRDefault="006941BC" w:rsidP="00937BE8">
      <w:pPr>
        <w:jc w:val="center"/>
        <w:rPr>
          <w:rFonts w:asciiTheme="minorHAnsi" w:hAnsiTheme="minorHAnsi" w:cstheme="minorHAnsi"/>
          <w:i/>
          <w:sz w:val="22"/>
        </w:rPr>
      </w:pPr>
    </w:p>
    <w:p w14:paraId="2E82F26E" w14:textId="77777777" w:rsidR="006941BC" w:rsidRDefault="006941BC" w:rsidP="00937BE8">
      <w:pPr>
        <w:jc w:val="center"/>
        <w:rPr>
          <w:rFonts w:asciiTheme="minorHAnsi" w:hAnsiTheme="minorHAnsi" w:cstheme="minorHAnsi"/>
          <w:i/>
          <w:sz w:val="22"/>
        </w:rPr>
      </w:pPr>
    </w:p>
    <w:p w14:paraId="709B33BC" w14:textId="77777777" w:rsidR="006941BC" w:rsidRDefault="006941BC" w:rsidP="00937BE8">
      <w:pPr>
        <w:jc w:val="center"/>
        <w:rPr>
          <w:rFonts w:asciiTheme="minorHAnsi" w:hAnsiTheme="minorHAnsi" w:cstheme="minorHAnsi"/>
          <w:i/>
          <w:sz w:val="22"/>
        </w:rPr>
      </w:pPr>
    </w:p>
    <w:p w14:paraId="0D1CAD79" w14:textId="77777777" w:rsidR="006941BC" w:rsidRDefault="006941BC" w:rsidP="00937BE8">
      <w:pPr>
        <w:jc w:val="center"/>
        <w:rPr>
          <w:rFonts w:asciiTheme="minorHAnsi" w:hAnsiTheme="minorHAnsi" w:cstheme="minorHAnsi"/>
          <w:i/>
          <w:sz w:val="22"/>
        </w:rPr>
      </w:pPr>
    </w:p>
    <w:p w14:paraId="2037A1B2" w14:textId="77777777" w:rsidR="006941BC" w:rsidRDefault="006941BC" w:rsidP="00937BE8">
      <w:pPr>
        <w:jc w:val="center"/>
        <w:rPr>
          <w:rFonts w:asciiTheme="minorHAnsi" w:hAnsiTheme="minorHAnsi" w:cstheme="minorHAnsi"/>
          <w:i/>
          <w:sz w:val="22"/>
        </w:rPr>
      </w:pPr>
    </w:p>
    <w:p w14:paraId="1142FFFC" w14:textId="77777777" w:rsidR="006941BC" w:rsidRDefault="006941BC" w:rsidP="00937BE8">
      <w:pPr>
        <w:jc w:val="center"/>
        <w:rPr>
          <w:rFonts w:asciiTheme="minorHAnsi" w:hAnsiTheme="minorHAnsi" w:cstheme="minorHAnsi"/>
          <w:i/>
          <w:sz w:val="22"/>
        </w:rPr>
      </w:pPr>
    </w:p>
    <w:p w14:paraId="5263239D" w14:textId="77777777" w:rsidR="006941BC" w:rsidRDefault="006941BC" w:rsidP="00937BE8">
      <w:pPr>
        <w:jc w:val="center"/>
        <w:rPr>
          <w:rFonts w:asciiTheme="minorHAnsi" w:hAnsiTheme="minorHAnsi" w:cstheme="minorHAnsi"/>
          <w:i/>
          <w:sz w:val="22"/>
        </w:rPr>
      </w:pPr>
    </w:p>
    <w:p w14:paraId="405A194C" w14:textId="77777777" w:rsidR="00540310" w:rsidRDefault="00540310" w:rsidP="00540310">
      <w:pPr>
        <w:pStyle w:val="Intestazione"/>
        <w:tabs>
          <w:tab w:val="left" w:pos="709"/>
          <w:tab w:val="left" w:pos="1418"/>
          <w:tab w:val="left" w:pos="2890"/>
        </w:tabs>
        <w:ind w:right="-82"/>
        <w:jc w:val="center"/>
        <w:rPr>
          <w:rFonts w:cstheme="minorHAnsi"/>
          <w:spacing w:val="4"/>
          <w:sz w:val="22"/>
        </w:rPr>
      </w:pPr>
      <w:r w:rsidRPr="00503E49">
        <w:rPr>
          <w:rFonts w:cstheme="minorHAnsi"/>
          <w:i/>
          <w:sz w:val="22"/>
        </w:rPr>
        <w:t>Fonte:</w:t>
      </w:r>
      <w:r w:rsidRPr="00503E49">
        <w:rPr>
          <w:rFonts w:cstheme="minorHAnsi"/>
          <w:i/>
          <w:spacing w:val="-16"/>
          <w:sz w:val="22"/>
        </w:rPr>
        <w:t xml:space="preserve"> </w:t>
      </w:r>
      <w:r>
        <w:rPr>
          <w:rFonts w:cstheme="minorHAnsi"/>
          <w:spacing w:val="4"/>
          <w:sz w:val="22"/>
        </w:rPr>
        <w:t>stima</w:t>
      </w:r>
      <w:r>
        <w:rPr>
          <w:rFonts w:cstheme="minorHAnsi"/>
          <w:spacing w:val="-16"/>
          <w:sz w:val="22"/>
        </w:rPr>
        <w:t xml:space="preserve"> </w:t>
      </w:r>
      <w:proofErr w:type="spellStart"/>
      <w:r>
        <w:rPr>
          <w:rFonts w:cstheme="minorHAnsi"/>
          <w:spacing w:val="4"/>
          <w:sz w:val="22"/>
        </w:rPr>
        <w:t>Demoskopika</w:t>
      </w:r>
      <w:proofErr w:type="spellEnd"/>
      <w:r>
        <w:rPr>
          <w:rFonts w:cstheme="minorHAnsi"/>
          <w:spacing w:val="4"/>
          <w:sz w:val="22"/>
        </w:rPr>
        <w:t>.</w:t>
      </w:r>
    </w:p>
    <w:p w14:paraId="5B895B97" w14:textId="77777777" w:rsidR="004712D6" w:rsidRPr="004712D6" w:rsidRDefault="004712D6" w:rsidP="004712D6"/>
    <w:p w14:paraId="3F8B87AC" w14:textId="77777777" w:rsidR="004712D6" w:rsidRPr="004712D6" w:rsidRDefault="004712D6" w:rsidP="004712D6"/>
    <w:p w14:paraId="66E0A6D3" w14:textId="77777777" w:rsidR="004712D6" w:rsidRPr="004712D6" w:rsidRDefault="004712D6" w:rsidP="004712D6"/>
    <w:p w14:paraId="536CE895" w14:textId="77777777" w:rsidR="00540310" w:rsidRPr="00A0731F" w:rsidRDefault="00540310" w:rsidP="00540310">
      <w:pPr>
        <w:pStyle w:val="Intestazione"/>
        <w:tabs>
          <w:tab w:val="clear" w:pos="9638"/>
          <w:tab w:val="left" w:pos="709"/>
          <w:tab w:val="left" w:pos="1418"/>
          <w:tab w:val="left" w:pos="2890"/>
          <w:tab w:val="right" w:pos="10206"/>
        </w:tabs>
        <w:jc w:val="center"/>
        <w:rPr>
          <w:rFonts w:cstheme="minorHAnsi"/>
          <w:b/>
          <w:sz w:val="28"/>
          <w:szCs w:val="28"/>
        </w:rPr>
      </w:pPr>
      <w:r>
        <w:rPr>
          <w:rFonts w:cstheme="minorHAnsi"/>
          <w:b/>
          <w:sz w:val="28"/>
          <w:szCs w:val="28"/>
        </w:rPr>
        <w:t>tab. 3 – Il giro d’affari del welfare criminale per area geografica</w:t>
      </w:r>
    </w:p>
    <w:p w14:paraId="1423869B" w14:textId="77777777" w:rsidR="004712D6" w:rsidRPr="0063552B" w:rsidRDefault="00540310" w:rsidP="00540310">
      <w:pPr>
        <w:jc w:val="center"/>
        <w:rPr>
          <w:rFonts w:asciiTheme="minorHAnsi" w:hAnsiTheme="minorHAnsi"/>
        </w:rPr>
      </w:pPr>
      <w:r w:rsidRPr="0063552B">
        <w:rPr>
          <w:rFonts w:asciiTheme="minorHAnsi" w:hAnsiTheme="minorHAnsi" w:cstheme="minorHAnsi"/>
          <w:sz w:val="22"/>
        </w:rPr>
        <w:t>Stima 2021</w:t>
      </w:r>
      <w:r w:rsidR="0063552B" w:rsidRPr="0063552B">
        <w:rPr>
          <w:rFonts w:asciiTheme="minorHAnsi" w:hAnsiTheme="minorHAnsi" w:cstheme="minorHAnsi"/>
          <w:sz w:val="22"/>
        </w:rPr>
        <w:t>. Valori in euro e valori percentuali</w:t>
      </w:r>
    </w:p>
    <w:p w14:paraId="31EFA00E" w14:textId="77777777" w:rsidR="004712D6" w:rsidRPr="004712D6" w:rsidRDefault="004712D6" w:rsidP="004712D6"/>
    <w:p w14:paraId="50DC1852" w14:textId="77777777" w:rsidR="004712D6" w:rsidRPr="004712D6" w:rsidRDefault="00540310" w:rsidP="004712D6">
      <w:r w:rsidRPr="00540310">
        <w:rPr>
          <w:noProof/>
        </w:rPr>
        <w:drawing>
          <wp:anchor distT="0" distB="0" distL="114300" distR="114300" simplePos="0" relativeHeight="251661312" behindDoc="1" locked="0" layoutInCell="1" allowOverlap="1" wp14:anchorId="27F21563" wp14:editId="0D2B4C89">
            <wp:simplePos x="0" y="0"/>
            <wp:positionH relativeFrom="column">
              <wp:posOffset>1061085</wp:posOffset>
            </wp:positionH>
            <wp:positionV relativeFrom="paragraph">
              <wp:posOffset>54610</wp:posOffset>
            </wp:positionV>
            <wp:extent cx="4191000" cy="1101725"/>
            <wp:effectExtent l="0" t="0" r="0" b="3175"/>
            <wp:wrapTight wrapText="bothSides">
              <wp:wrapPolygon edited="0">
                <wp:start x="0" y="0"/>
                <wp:lineTo x="0" y="21289"/>
                <wp:lineTo x="21502" y="21289"/>
                <wp:lineTo x="21502" y="0"/>
                <wp:lineTo x="0" y="0"/>
              </wp:wrapPolygon>
            </wp:wrapTight>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1000" cy="1101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9DD676" w14:textId="77777777" w:rsidR="004712D6" w:rsidRPr="004712D6" w:rsidRDefault="004712D6" w:rsidP="004712D6"/>
    <w:p w14:paraId="10392A16" w14:textId="77777777" w:rsidR="00540310" w:rsidRDefault="00540310" w:rsidP="00540310">
      <w:pPr>
        <w:pStyle w:val="Intestazione"/>
        <w:tabs>
          <w:tab w:val="left" w:pos="709"/>
          <w:tab w:val="left" w:pos="1418"/>
          <w:tab w:val="left" w:pos="2890"/>
        </w:tabs>
        <w:ind w:right="-82"/>
        <w:jc w:val="center"/>
        <w:rPr>
          <w:rFonts w:cstheme="minorHAnsi"/>
          <w:i/>
          <w:sz w:val="22"/>
        </w:rPr>
      </w:pPr>
    </w:p>
    <w:p w14:paraId="7C1050D3" w14:textId="77777777" w:rsidR="00540310" w:rsidRDefault="00540310" w:rsidP="00540310">
      <w:pPr>
        <w:pStyle w:val="Intestazione"/>
        <w:tabs>
          <w:tab w:val="left" w:pos="709"/>
          <w:tab w:val="left" w:pos="1418"/>
          <w:tab w:val="left" w:pos="2890"/>
        </w:tabs>
        <w:ind w:right="-82"/>
        <w:jc w:val="center"/>
        <w:rPr>
          <w:rFonts w:cstheme="minorHAnsi"/>
          <w:i/>
          <w:sz w:val="22"/>
        </w:rPr>
      </w:pPr>
    </w:p>
    <w:p w14:paraId="18F9AFC2" w14:textId="77777777" w:rsidR="00540310" w:rsidRDefault="00540310" w:rsidP="00540310">
      <w:pPr>
        <w:pStyle w:val="Intestazione"/>
        <w:tabs>
          <w:tab w:val="left" w:pos="709"/>
          <w:tab w:val="left" w:pos="1418"/>
          <w:tab w:val="left" w:pos="2890"/>
        </w:tabs>
        <w:ind w:right="-82"/>
        <w:jc w:val="center"/>
        <w:rPr>
          <w:rFonts w:cstheme="minorHAnsi"/>
          <w:i/>
          <w:sz w:val="22"/>
        </w:rPr>
      </w:pPr>
    </w:p>
    <w:p w14:paraId="3DD857C1" w14:textId="77777777" w:rsidR="00540310" w:rsidRDefault="00540310" w:rsidP="00540310">
      <w:pPr>
        <w:pStyle w:val="Intestazione"/>
        <w:tabs>
          <w:tab w:val="left" w:pos="709"/>
          <w:tab w:val="left" w:pos="1418"/>
          <w:tab w:val="left" w:pos="2890"/>
        </w:tabs>
        <w:ind w:right="-82"/>
        <w:jc w:val="center"/>
        <w:rPr>
          <w:rFonts w:cstheme="minorHAnsi"/>
          <w:i/>
          <w:sz w:val="22"/>
        </w:rPr>
      </w:pPr>
    </w:p>
    <w:p w14:paraId="2FAB5C62" w14:textId="77777777" w:rsidR="00540310" w:rsidRDefault="00540310" w:rsidP="00540310">
      <w:pPr>
        <w:pStyle w:val="Intestazione"/>
        <w:tabs>
          <w:tab w:val="left" w:pos="709"/>
          <w:tab w:val="left" w:pos="1418"/>
          <w:tab w:val="left" w:pos="2890"/>
        </w:tabs>
        <w:ind w:right="-82"/>
        <w:jc w:val="center"/>
        <w:rPr>
          <w:rFonts w:cstheme="minorHAnsi"/>
          <w:i/>
          <w:sz w:val="22"/>
        </w:rPr>
      </w:pPr>
    </w:p>
    <w:p w14:paraId="5C03EA33" w14:textId="77777777" w:rsidR="00540310" w:rsidRDefault="00540310" w:rsidP="00540310">
      <w:pPr>
        <w:pStyle w:val="Intestazione"/>
        <w:tabs>
          <w:tab w:val="left" w:pos="709"/>
          <w:tab w:val="left" w:pos="1418"/>
          <w:tab w:val="left" w:pos="2890"/>
        </w:tabs>
        <w:ind w:right="-82"/>
        <w:jc w:val="center"/>
        <w:rPr>
          <w:rFonts w:cstheme="minorHAnsi"/>
          <w:i/>
          <w:sz w:val="22"/>
        </w:rPr>
      </w:pPr>
    </w:p>
    <w:p w14:paraId="1D3C9520" w14:textId="77777777" w:rsidR="00540310" w:rsidRDefault="00540310" w:rsidP="00540310">
      <w:pPr>
        <w:pStyle w:val="Intestazione"/>
        <w:tabs>
          <w:tab w:val="left" w:pos="709"/>
          <w:tab w:val="left" w:pos="1418"/>
          <w:tab w:val="left" w:pos="2890"/>
        </w:tabs>
        <w:ind w:right="-82"/>
        <w:jc w:val="center"/>
        <w:rPr>
          <w:rFonts w:cstheme="minorHAnsi"/>
          <w:i/>
          <w:sz w:val="22"/>
        </w:rPr>
      </w:pPr>
    </w:p>
    <w:p w14:paraId="3831A3FF" w14:textId="77777777" w:rsidR="00540310" w:rsidRDefault="00540310" w:rsidP="00540310">
      <w:pPr>
        <w:pStyle w:val="Intestazione"/>
        <w:tabs>
          <w:tab w:val="left" w:pos="709"/>
          <w:tab w:val="left" w:pos="1418"/>
          <w:tab w:val="left" w:pos="2890"/>
        </w:tabs>
        <w:ind w:right="-82"/>
        <w:jc w:val="center"/>
        <w:rPr>
          <w:rFonts w:cstheme="minorHAnsi"/>
          <w:spacing w:val="4"/>
          <w:sz w:val="22"/>
        </w:rPr>
      </w:pPr>
      <w:r w:rsidRPr="00503E49">
        <w:rPr>
          <w:rFonts w:cstheme="minorHAnsi"/>
          <w:i/>
          <w:sz w:val="22"/>
        </w:rPr>
        <w:t>Fonte:</w:t>
      </w:r>
      <w:r w:rsidRPr="00503E49">
        <w:rPr>
          <w:rFonts w:cstheme="minorHAnsi"/>
          <w:i/>
          <w:spacing w:val="-16"/>
          <w:sz w:val="22"/>
        </w:rPr>
        <w:t xml:space="preserve"> </w:t>
      </w:r>
      <w:r>
        <w:rPr>
          <w:rFonts w:cstheme="minorHAnsi"/>
          <w:spacing w:val="4"/>
          <w:sz w:val="22"/>
        </w:rPr>
        <w:t>stima</w:t>
      </w:r>
      <w:r>
        <w:rPr>
          <w:rFonts w:cstheme="minorHAnsi"/>
          <w:spacing w:val="-16"/>
          <w:sz w:val="22"/>
        </w:rPr>
        <w:t xml:space="preserve"> </w:t>
      </w:r>
      <w:proofErr w:type="spellStart"/>
      <w:r>
        <w:rPr>
          <w:rFonts w:cstheme="minorHAnsi"/>
          <w:spacing w:val="4"/>
          <w:sz w:val="22"/>
        </w:rPr>
        <w:t>Demoskopika</w:t>
      </w:r>
      <w:proofErr w:type="spellEnd"/>
      <w:r>
        <w:rPr>
          <w:rFonts w:cstheme="minorHAnsi"/>
          <w:spacing w:val="4"/>
          <w:sz w:val="22"/>
        </w:rPr>
        <w:t>.</w:t>
      </w:r>
    </w:p>
    <w:p w14:paraId="636D5064" w14:textId="77777777" w:rsidR="004712D6" w:rsidRPr="004712D6" w:rsidRDefault="004712D6" w:rsidP="004712D6"/>
    <w:p w14:paraId="73B1F599" w14:textId="77777777" w:rsidR="004712D6" w:rsidRPr="004712D6" w:rsidRDefault="004712D6" w:rsidP="004712D6"/>
    <w:p w14:paraId="0D27F6A8" w14:textId="77777777" w:rsidR="004712D6" w:rsidRPr="004712D6" w:rsidRDefault="004712D6" w:rsidP="004712D6"/>
    <w:p w14:paraId="512E391D" w14:textId="77777777" w:rsidR="004712D6" w:rsidRPr="004712D6" w:rsidRDefault="004712D6" w:rsidP="004712D6"/>
    <w:p w14:paraId="7551DC35" w14:textId="77777777" w:rsidR="004712D6" w:rsidRPr="004712D6" w:rsidRDefault="004712D6" w:rsidP="004712D6"/>
    <w:p w14:paraId="6079D2D1" w14:textId="77777777" w:rsidR="004712D6" w:rsidRPr="004712D6" w:rsidRDefault="004712D6" w:rsidP="004712D6"/>
    <w:p w14:paraId="3C99759E" w14:textId="77777777" w:rsidR="004712D6" w:rsidRDefault="004712D6" w:rsidP="004712D6"/>
    <w:p w14:paraId="6641F222" w14:textId="77777777" w:rsidR="004712D6" w:rsidRDefault="004712D6" w:rsidP="004712D6"/>
    <w:p w14:paraId="0AF2E3FD" w14:textId="77777777" w:rsidR="005164E5" w:rsidRDefault="005164E5" w:rsidP="004712D6">
      <w:pPr>
        <w:jc w:val="center"/>
      </w:pPr>
    </w:p>
    <w:p w14:paraId="23210806" w14:textId="77777777" w:rsidR="004712D6" w:rsidRDefault="004712D6" w:rsidP="004712D6">
      <w:pPr>
        <w:jc w:val="center"/>
      </w:pPr>
    </w:p>
    <w:p w14:paraId="453DA0FA" w14:textId="77777777" w:rsidR="004712D6" w:rsidRDefault="004712D6" w:rsidP="004712D6">
      <w:pPr>
        <w:jc w:val="center"/>
      </w:pPr>
    </w:p>
    <w:p w14:paraId="685565A5" w14:textId="77777777" w:rsidR="004712D6" w:rsidRDefault="004712D6" w:rsidP="004712D6">
      <w:pPr>
        <w:jc w:val="center"/>
      </w:pPr>
    </w:p>
    <w:p w14:paraId="2F294814" w14:textId="77777777" w:rsidR="004712D6" w:rsidRDefault="004712D6" w:rsidP="004712D6">
      <w:pPr>
        <w:jc w:val="center"/>
      </w:pPr>
    </w:p>
    <w:p w14:paraId="5DBEF8A3" w14:textId="77777777" w:rsidR="00540310" w:rsidRDefault="00540310" w:rsidP="00430A91">
      <w:pPr>
        <w:pStyle w:val="Intestazione"/>
        <w:tabs>
          <w:tab w:val="clear" w:pos="9638"/>
          <w:tab w:val="left" w:pos="709"/>
          <w:tab w:val="left" w:pos="1418"/>
          <w:tab w:val="left" w:pos="2890"/>
          <w:tab w:val="right" w:pos="10206"/>
        </w:tabs>
        <w:jc w:val="center"/>
        <w:rPr>
          <w:rFonts w:cstheme="minorHAnsi"/>
          <w:b/>
          <w:sz w:val="28"/>
          <w:szCs w:val="28"/>
        </w:rPr>
      </w:pPr>
    </w:p>
    <w:p w14:paraId="02556919" w14:textId="56E76A3D" w:rsidR="00540310" w:rsidRDefault="00540310" w:rsidP="00430A91">
      <w:pPr>
        <w:pStyle w:val="Intestazione"/>
        <w:tabs>
          <w:tab w:val="clear" w:pos="9638"/>
          <w:tab w:val="left" w:pos="709"/>
          <w:tab w:val="left" w:pos="1418"/>
          <w:tab w:val="left" w:pos="2890"/>
          <w:tab w:val="right" w:pos="10206"/>
        </w:tabs>
        <w:jc w:val="center"/>
        <w:rPr>
          <w:rFonts w:cstheme="minorHAnsi"/>
          <w:b/>
          <w:sz w:val="28"/>
          <w:szCs w:val="28"/>
        </w:rPr>
      </w:pPr>
    </w:p>
    <w:p w14:paraId="06E388D8" w14:textId="4A0F8480" w:rsidR="00853FC6" w:rsidRDefault="00853FC6" w:rsidP="00430A91">
      <w:pPr>
        <w:pStyle w:val="Intestazione"/>
        <w:tabs>
          <w:tab w:val="clear" w:pos="9638"/>
          <w:tab w:val="left" w:pos="709"/>
          <w:tab w:val="left" w:pos="1418"/>
          <w:tab w:val="left" w:pos="2890"/>
          <w:tab w:val="right" w:pos="10206"/>
        </w:tabs>
        <w:jc w:val="center"/>
        <w:rPr>
          <w:rFonts w:cstheme="minorHAnsi"/>
          <w:b/>
          <w:sz w:val="28"/>
          <w:szCs w:val="28"/>
        </w:rPr>
      </w:pPr>
    </w:p>
    <w:p w14:paraId="505AEFD3" w14:textId="77777777" w:rsidR="00853FC6" w:rsidRDefault="00853FC6" w:rsidP="00430A91">
      <w:pPr>
        <w:pStyle w:val="Intestazione"/>
        <w:tabs>
          <w:tab w:val="clear" w:pos="9638"/>
          <w:tab w:val="left" w:pos="709"/>
          <w:tab w:val="left" w:pos="1418"/>
          <w:tab w:val="left" w:pos="2890"/>
          <w:tab w:val="right" w:pos="10206"/>
        </w:tabs>
        <w:jc w:val="center"/>
        <w:rPr>
          <w:rFonts w:cstheme="minorHAnsi"/>
          <w:b/>
          <w:sz w:val="28"/>
          <w:szCs w:val="28"/>
        </w:rPr>
      </w:pPr>
    </w:p>
    <w:p w14:paraId="21AD9C6E" w14:textId="77777777" w:rsidR="00540310" w:rsidRDefault="00540310" w:rsidP="00430A91">
      <w:pPr>
        <w:pStyle w:val="Intestazione"/>
        <w:tabs>
          <w:tab w:val="clear" w:pos="9638"/>
          <w:tab w:val="left" w:pos="709"/>
          <w:tab w:val="left" w:pos="1418"/>
          <w:tab w:val="left" w:pos="2890"/>
          <w:tab w:val="right" w:pos="10206"/>
        </w:tabs>
        <w:jc w:val="center"/>
        <w:rPr>
          <w:rFonts w:cstheme="minorHAnsi"/>
          <w:b/>
          <w:sz w:val="28"/>
          <w:szCs w:val="28"/>
        </w:rPr>
      </w:pPr>
    </w:p>
    <w:p w14:paraId="1C56F238" w14:textId="77777777" w:rsidR="00540310" w:rsidRDefault="00540310" w:rsidP="00430A91">
      <w:pPr>
        <w:pStyle w:val="Intestazione"/>
        <w:tabs>
          <w:tab w:val="clear" w:pos="9638"/>
          <w:tab w:val="left" w:pos="709"/>
          <w:tab w:val="left" w:pos="1418"/>
          <w:tab w:val="left" w:pos="2890"/>
          <w:tab w:val="right" w:pos="10206"/>
        </w:tabs>
        <w:jc w:val="center"/>
        <w:rPr>
          <w:rFonts w:cstheme="minorHAnsi"/>
          <w:b/>
          <w:sz w:val="28"/>
          <w:szCs w:val="28"/>
        </w:rPr>
      </w:pPr>
    </w:p>
    <w:p w14:paraId="4E97190C" w14:textId="77777777" w:rsidR="00540310" w:rsidRDefault="00540310" w:rsidP="00430A91">
      <w:pPr>
        <w:pStyle w:val="Intestazione"/>
        <w:tabs>
          <w:tab w:val="clear" w:pos="9638"/>
          <w:tab w:val="left" w:pos="709"/>
          <w:tab w:val="left" w:pos="1418"/>
          <w:tab w:val="left" w:pos="2890"/>
          <w:tab w:val="right" w:pos="10206"/>
        </w:tabs>
        <w:jc w:val="center"/>
        <w:rPr>
          <w:rFonts w:cstheme="minorHAnsi"/>
          <w:b/>
          <w:sz w:val="28"/>
          <w:szCs w:val="28"/>
        </w:rPr>
      </w:pPr>
      <w:r>
        <w:rPr>
          <w:rFonts w:cstheme="minorHAnsi"/>
          <w:b/>
          <w:sz w:val="28"/>
          <w:szCs w:val="28"/>
        </w:rPr>
        <w:t>tab. 4</w:t>
      </w:r>
      <w:r w:rsidR="004712D6">
        <w:rPr>
          <w:rFonts w:cstheme="minorHAnsi"/>
          <w:b/>
          <w:sz w:val="28"/>
          <w:szCs w:val="28"/>
        </w:rPr>
        <w:t xml:space="preserve"> </w:t>
      </w:r>
      <w:r w:rsidR="0092792B">
        <w:rPr>
          <w:rFonts w:cstheme="minorHAnsi"/>
          <w:b/>
          <w:sz w:val="28"/>
          <w:szCs w:val="28"/>
        </w:rPr>
        <w:t>–</w:t>
      </w:r>
      <w:r w:rsidR="004712D6">
        <w:rPr>
          <w:rFonts w:cstheme="minorHAnsi"/>
          <w:b/>
          <w:sz w:val="28"/>
          <w:szCs w:val="28"/>
        </w:rPr>
        <w:t xml:space="preserve"> </w:t>
      </w:r>
      <w:r>
        <w:rPr>
          <w:rFonts w:cstheme="minorHAnsi"/>
          <w:b/>
          <w:sz w:val="28"/>
          <w:szCs w:val="28"/>
        </w:rPr>
        <w:t xml:space="preserve">Imprese del comparto turistico a rischio di infiltrazione criminale </w:t>
      </w:r>
    </w:p>
    <w:p w14:paraId="15A8BEDF" w14:textId="2DC4E22A" w:rsidR="004712D6" w:rsidRPr="00A0731F" w:rsidRDefault="00540310" w:rsidP="00430A91">
      <w:pPr>
        <w:pStyle w:val="Intestazione"/>
        <w:tabs>
          <w:tab w:val="clear" w:pos="9638"/>
          <w:tab w:val="left" w:pos="709"/>
          <w:tab w:val="left" w:pos="1418"/>
          <w:tab w:val="left" w:pos="2890"/>
          <w:tab w:val="right" w:pos="10206"/>
        </w:tabs>
        <w:jc w:val="center"/>
        <w:rPr>
          <w:rFonts w:cstheme="minorHAnsi"/>
          <w:b/>
          <w:sz w:val="28"/>
          <w:szCs w:val="28"/>
        </w:rPr>
      </w:pPr>
      <w:r>
        <w:rPr>
          <w:rFonts w:cstheme="minorHAnsi"/>
          <w:b/>
          <w:sz w:val="28"/>
          <w:szCs w:val="28"/>
        </w:rPr>
        <w:t xml:space="preserve">e proventi </w:t>
      </w:r>
      <w:r w:rsidR="00281DA5" w:rsidRPr="00A03E9C">
        <w:rPr>
          <w:rFonts w:cstheme="minorHAnsi"/>
          <w:b/>
          <w:sz w:val="28"/>
          <w:szCs w:val="28"/>
        </w:rPr>
        <w:t>illegali</w:t>
      </w:r>
      <w:r>
        <w:rPr>
          <w:rFonts w:cstheme="minorHAnsi"/>
          <w:b/>
          <w:sz w:val="28"/>
          <w:szCs w:val="28"/>
        </w:rPr>
        <w:t xml:space="preserve"> per regione</w:t>
      </w:r>
    </w:p>
    <w:p w14:paraId="05AF3EDE" w14:textId="77777777" w:rsidR="004712D6" w:rsidRPr="0063552B" w:rsidRDefault="0063552B" w:rsidP="004712D6">
      <w:pPr>
        <w:jc w:val="center"/>
        <w:rPr>
          <w:rFonts w:asciiTheme="minorHAnsi" w:hAnsiTheme="minorHAnsi" w:cstheme="minorHAnsi"/>
          <w:sz w:val="22"/>
        </w:rPr>
      </w:pPr>
      <w:r w:rsidRPr="0063552B">
        <w:rPr>
          <w:rFonts w:asciiTheme="minorHAnsi" w:hAnsiTheme="minorHAnsi" w:cstheme="minorHAnsi"/>
          <w:sz w:val="22"/>
        </w:rPr>
        <w:t>Stima 2021. Valori assoluti (</w:t>
      </w:r>
      <w:r w:rsidRPr="00C87A25">
        <w:rPr>
          <w:rFonts w:asciiTheme="minorHAnsi" w:hAnsiTheme="minorHAnsi" w:cstheme="minorHAnsi"/>
          <w:i/>
          <w:sz w:val="22"/>
        </w:rPr>
        <w:t>imprese</w:t>
      </w:r>
      <w:r w:rsidRPr="0063552B">
        <w:rPr>
          <w:rFonts w:asciiTheme="minorHAnsi" w:hAnsiTheme="minorHAnsi" w:cstheme="minorHAnsi"/>
          <w:sz w:val="22"/>
        </w:rPr>
        <w:t>) e valori in milioni di euro (</w:t>
      </w:r>
      <w:r w:rsidR="00C87A25" w:rsidRPr="00C87A25">
        <w:rPr>
          <w:rFonts w:asciiTheme="minorHAnsi" w:hAnsiTheme="minorHAnsi" w:cstheme="minorHAnsi"/>
          <w:i/>
          <w:sz w:val="22"/>
        </w:rPr>
        <w:t>proventi criminali</w:t>
      </w:r>
      <w:r w:rsidRPr="0063552B">
        <w:rPr>
          <w:rFonts w:asciiTheme="minorHAnsi" w:hAnsiTheme="minorHAnsi" w:cstheme="minorHAnsi"/>
          <w:sz w:val="22"/>
        </w:rPr>
        <w:t>)</w:t>
      </w:r>
    </w:p>
    <w:p w14:paraId="2F0B7390" w14:textId="77777777" w:rsidR="0063552B" w:rsidRPr="0063552B" w:rsidRDefault="0063552B" w:rsidP="004712D6">
      <w:pPr>
        <w:jc w:val="center"/>
        <w:rPr>
          <w:rFonts w:asciiTheme="minorHAnsi" w:hAnsiTheme="minorHAnsi"/>
        </w:rPr>
      </w:pPr>
    </w:p>
    <w:p w14:paraId="655D1588" w14:textId="77777777" w:rsidR="0092792B" w:rsidRDefault="00540310" w:rsidP="004712D6">
      <w:pPr>
        <w:jc w:val="center"/>
      </w:pPr>
      <w:r w:rsidRPr="00540310">
        <w:rPr>
          <w:noProof/>
        </w:rPr>
        <w:drawing>
          <wp:inline distT="0" distB="0" distL="0" distR="0" wp14:anchorId="5123E7E1" wp14:editId="698380D9">
            <wp:extent cx="4711700" cy="402590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1700" cy="4025900"/>
                    </a:xfrm>
                    <a:prstGeom prst="rect">
                      <a:avLst/>
                    </a:prstGeom>
                    <a:noFill/>
                    <a:ln>
                      <a:noFill/>
                    </a:ln>
                  </pic:spPr>
                </pic:pic>
              </a:graphicData>
            </a:graphic>
          </wp:inline>
        </w:drawing>
      </w:r>
    </w:p>
    <w:p w14:paraId="3F0FE16A" w14:textId="77777777" w:rsidR="0092792B" w:rsidRPr="0092792B" w:rsidRDefault="0092792B" w:rsidP="0092792B"/>
    <w:p w14:paraId="5F4785A2" w14:textId="77777777" w:rsidR="0092792B" w:rsidRDefault="0092792B" w:rsidP="0092792B"/>
    <w:p w14:paraId="55DE87CB" w14:textId="77777777" w:rsidR="00540310" w:rsidRDefault="00540310" w:rsidP="00540310">
      <w:pPr>
        <w:pStyle w:val="Intestazione"/>
        <w:tabs>
          <w:tab w:val="left" w:pos="709"/>
          <w:tab w:val="left" w:pos="1418"/>
          <w:tab w:val="left" w:pos="2890"/>
        </w:tabs>
        <w:ind w:right="-82"/>
        <w:jc w:val="center"/>
        <w:rPr>
          <w:rFonts w:cstheme="minorHAnsi"/>
          <w:spacing w:val="4"/>
          <w:sz w:val="22"/>
        </w:rPr>
      </w:pPr>
      <w:r w:rsidRPr="00503E49">
        <w:rPr>
          <w:rFonts w:cstheme="minorHAnsi"/>
          <w:i/>
          <w:sz w:val="22"/>
        </w:rPr>
        <w:t>Fonte:</w:t>
      </w:r>
      <w:r w:rsidRPr="00503E49">
        <w:rPr>
          <w:rFonts w:cstheme="minorHAnsi"/>
          <w:i/>
          <w:spacing w:val="-16"/>
          <w:sz w:val="22"/>
        </w:rPr>
        <w:t xml:space="preserve"> </w:t>
      </w:r>
      <w:r>
        <w:rPr>
          <w:rFonts w:cstheme="minorHAnsi"/>
          <w:spacing w:val="4"/>
          <w:sz w:val="22"/>
        </w:rPr>
        <w:t>stima</w:t>
      </w:r>
      <w:r>
        <w:rPr>
          <w:rFonts w:cstheme="minorHAnsi"/>
          <w:spacing w:val="-16"/>
          <w:sz w:val="22"/>
        </w:rPr>
        <w:t xml:space="preserve"> </w:t>
      </w:r>
      <w:proofErr w:type="spellStart"/>
      <w:r>
        <w:rPr>
          <w:rFonts w:cstheme="minorHAnsi"/>
          <w:spacing w:val="4"/>
          <w:sz w:val="22"/>
        </w:rPr>
        <w:t>Demoskopika</w:t>
      </w:r>
      <w:proofErr w:type="spellEnd"/>
      <w:r>
        <w:rPr>
          <w:rFonts w:cstheme="minorHAnsi"/>
          <w:spacing w:val="4"/>
          <w:sz w:val="22"/>
        </w:rPr>
        <w:t>.</w:t>
      </w:r>
    </w:p>
    <w:p w14:paraId="550C5ED2" w14:textId="77777777" w:rsidR="004712D6" w:rsidRDefault="004712D6" w:rsidP="0092792B">
      <w:pPr>
        <w:jc w:val="center"/>
      </w:pPr>
    </w:p>
    <w:p w14:paraId="569E8397" w14:textId="77777777" w:rsidR="002E3520" w:rsidRDefault="002E3520" w:rsidP="0092792B">
      <w:pPr>
        <w:jc w:val="center"/>
      </w:pPr>
    </w:p>
    <w:p w14:paraId="1A2B27E0" w14:textId="3C235245" w:rsidR="002E3520" w:rsidRDefault="002E3520" w:rsidP="0092792B">
      <w:pPr>
        <w:jc w:val="center"/>
      </w:pPr>
    </w:p>
    <w:p w14:paraId="321802D9" w14:textId="45D951DE" w:rsidR="004B6668" w:rsidRDefault="004B6668" w:rsidP="0092792B">
      <w:pPr>
        <w:jc w:val="center"/>
      </w:pPr>
    </w:p>
    <w:p w14:paraId="3D269946" w14:textId="57C84259" w:rsidR="004B6668" w:rsidRDefault="004B6668" w:rsidP="0092792B">
      <w:pPr>
        <w:jc w:val="center"/>
      </w:pPr>
    </w:p>
    <w:p w14:paraId="38A646A5" w14:textId="79E97B82" w:rsidR="004B6668" w:rsidRDefault="004B6668" w:rsidP="0092792B">
      <w:pPr>
        <w:jc w:val="center"/>
      </w:pPr>
    </w:p>
    <w:p w14:paraId="0D3420D8" w14:textId="187C02DA" w:rsidR="004B6668" w:rsidRDefault="004B6668" w:rsidP="0092792B">
      <w:pPr>
        <w:jc w:val="center"/>
      </w:pPr>
    </w:p>
    <w:p w14:paraId="688614B3" w14:textId="5B097C36" w:rsidR="004B6668" w:rsidRDefault="004B6668" w:rsidP="0092792B">
      <w:pPr>
        <w:jc w:val="center"/>
      </w:pPr>
    </w:p>
    <w:p w14:paraId="15EF1091" w14:textId="264E7A98" w:rsidR="004B6668" w:rsidRDefault="004B6668" w:rsidP="0092792B">
      <w:pPr>
        <w:jc w:val="center"/>
      </w:pPr>
    </w:p>
    <w:p w14:paraId="2BC1D550" w14:textId="22DF5266" w:rsidR="004B6668" w:rsidRDefault="004B6668" w:rsidP="0092792B">
      <w:pPr>
        <w:jc w:val="center"/>
      </w:pPr>
    </w:p>
    <w:p w14:paraId="6C68C974" w14:textId="7148622F" w:rsidR="004B6668" w:rsidRDefault="004B6668" w:rsidP="0092792B">
      <w:pPr>
        <w:jc w:val="center"/>
      </w:pPr>
    </w:p>
    <w:p w14:paraId="00EBA116" w14:textId="3700D7FD" w:rsidR="004B6668" w:rsidRDefault="004B6668" w:rsidP="0092792B">
      <w:pPr>
        <w:jc w:val="center"/>
      </w:pPr>
    </w:p>
    <w:p w14:paraId="366ACE6A" w14:textId="2D8D4926" w:rsidR="004B6668" w:rsidRDefault="004B6668" w:rsidP="0092792B">
      <w:pPr>
        <w:jc w:val="center"/>
      </w:pPr>
    </w:p>
    <w:p w14:paraId="203C0329" w14:textId="06B11254" w:rsidR="004B6668" w:rsidRDefault="004B6668" w:rsidP="0092792B">
      <w:pPr>
        <w:jc w:val="center"/>
      </w:pPr>
    </w:p>
    <w:p w14:paraId="5218D9FC" w14:textId="007ADFC9" w:rsidR="004B6668" w:rsidRDefault="004B6668" w:rsidP="0092792B">
      <w:pPr>
        <w:jc w:val="center"/>
      </w:pPr>
    </w:p>
    <w:p w14:paraId="04E7E097" w14:textId="1400027F" w:rsidR="004B6668" w:rsidRDefault="004B6668" w:rsidP="0092792B">
      <w:pPr>
        <w:jc w:val="center"/>
      </w:pPr>
    </w:p>
    <w:p w14:paraId="5F6C82E0" w14:textId="3CC5B4AA" w:rsidR="004B6668" w:rsidRDefault="004B6668" w:rsidP="0092792B">
      <w:pPr>
        <w:jc w:val="center"/>
      </w:pPr>
    </w:p>
    <w:p w14:paraId="010395B1" w14:textId="77777777" w:rsidR="006072E9" w:rsidRDefault="004B6668" w:rsidP="004B6668">
      <w:pPr>
        <w:pStyle w:val="Intestazione"/>
        <w:tabs>
          <w:tab w:val="clear" w:pos="9638"/>
          <w:tab w:val="left" w:pos="709"/>
          <w:tab w:val="left" w:pos="1418"/>
          <w:tab w:val="left" w:pos="2890"/>
          <w:tab w:val="right" w:pos="10206"/>
        </w:tabs>
        <w:jc w:val="center"/>
        <w:rPr>
          <w:rFonts w:cstheme="minorHAnsi"/>
          <w:b/>
          <w:sz w:val="28"/>
          <w:szCs w:val="28"/>
        </w:rPr>
      </w:pPr>
      <w:r>
        <w:rPr>
          <w:rFonts w:cstheme="minorHAnsi"/>
          <w:b/>
          <w:sz w:val="28"/>
          <w:szCs w:val="28"/>
        </w:rPr>
        <w:t>tab. 5 – Operazioni finanziarie sospette</w:t>
      </w:r>
      <w:r w:rsidR="006072E9">
        <w:rPr>
          <w:rFonts w:cstheme="minorHAnsi"/>
          <w:b/>
          <w:sz w:val="28"/>
          <w:szCs w:val="28"/>
        </w:rPr>
        <w:t xml:space="preserve"> direttamente attinenti </w:t>
      </w:r>
    </w:p>
    <w:p w14:paraId="58223AB0" w14:textId="46673907" w:rsidR="004B6668" w:rsidRPr="00A0731F" w:rsidRDefault="006072E9" w:rsidP="004B6668">
      <w:pPr>
        <w:pStyle w:val="Intestazione"/>
        <w:tabs>
          <w:tab w:val="clear" w:pos="9638"/>
          <w:tab w:val="left" w:pos="709"/>
          <w:tab w:val="left" w:pos="1418"/>
          <w:tab w:val="left" w:pos="2890"/>
          <w:tab w:val="right" w:pos="10206"/>
        </w:tabs>
        <w:jc w:val="center"/>
        <w:rPr>
          <w:rFonts w:cstheme="minorHAnsi"/>
          <w:b/>
          <w:sz w:val="28"/>
          <w:szCs w:val="28"/>
        </w:rPr>
      </w:pPr>
      <w:r>
        <w:rPr>
          <w:rFonts w:cstheme="minorHAnsi"/>
          <w:b/>
          <w:sz w:val="28"/>
          <w:szCs w:val="28"/>
        </w:rPr>
        <w:t>alla criminalità mafiosa</w:t>
      </w:r>
    </w:p>
    <w:p w14:paraId="343248A1" w14:textId="282F306E" w:rsidR="004B6668" w:rsidRPr="0063552B" w:rsidRDefault="006072E9" w:rsidP="004B6668">
      <w:pPr>
        <w:jc w:val="center"/>
        <w:rPr>
          <w:rFonts w:asciiTheme="minorHAnsi" w:hAnsiTheme="minorHAnsi" w:cstheme="minorHAnsi"/>
          <w:sz w:val="22"/>
        </w:rPr>
      </w:pPr>
      <w:r>
        <w:rPr>
          <w:rFonts w:asciiTheme="minorHAnsi" w:hAnsiTheme="minorHAnsi" w:cstheme="minorHAnsi"/>
          <w:sz w:val="22"/>
        </w:rPr>
        <w:t>Periodo: primo semestre 2020. Valori assoluti e percentuali</w:t>
      </w:r>
    </w:p>
    <w:p w14:paraId="07B0A638" w14:textId="19B64A8C" w:rsidR="004B6668" w:rsidRDefault="004B6668" w:rsidP="0092792B">
      <w:pPr>
        <w:jc w:val="center"/>
      </w:pPr>
    </w:p>
    <w:p w14:paraId="0156AAF0" w14:textId="1DF3C3F1" w:rsidR="006072E9" w:rsidRDefault="006072E9" w:rsidP="0092792B">
      <w:pPr>
        <w:jc w:val="center"/>
      </w:pPr>
      <w:r w:rsidRPr="006072E9">
        <w:rPr>
          <w:noProof/>
        </w:rPr>
        <w:drawing>
          <wp:inline distT="0" distB="0" distL="0" distR="0" wp14:anchorId="60B0EA24" wp14:editId="22501651">
            <wp:extent cx="3238500" cy="402717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8500" cy="4027170"/>
                    </a:xfrm>
                    <a:prstGeom prst="rect">
                      <a:avLst/>
                    </a:prstGeom>
                    <a:noFill/>
                    <a:ln>
                      <a:noFill/>
                    </a:ln>
                  </pic:spPr>
                </pic:pic>
              </a:graphicData>
            </a:graphic>
          </wp:inline>
        </w:drawing>
      </w:r>
    </w:p>
    <w:p w14:paraId="2BB0B5BD" w14:textId="76CBC586" w:rsidR="006072E9" w:rsidRDefault="006072E9" w:rsidP="006072E9"/>
    <w:p w14:paraId="6FAC8D43" w14:textId="4078BF12" w:rsidR="006072E9" w:rsidRDefault="006072E9" w:rsidP="006072E9">
      <w:pPr>
        <w:pStyle w:val="Intestazione"/>
        <w:tabs>
          <w:tab w:val="left" w:pos="709"/>
          <w:tab w:val="left" w:pos="1418"/>
          <w:tab w:val="left" w:pos="2890"/>
        </w:tabs>
        <w:ind w:right="-82"/>
        <w:jc w:val="center"/>
        <w:rPr>
          <w:rFonts w:cstheme="minorHAnsi"/>
          <w:spacing w:val="4"/>
          <w:sz w:val="22"/>
        </w:rPr>
      </w:pPr>
      <w:r w:rsidRPr="00503E49">
        <w:rPr>
          <w:rFonts w:cstheme="minorHAnsi"/>
          <w:i/>
          <w:sz w:val="22"/>
        </w:rPr>
        <w:t>Fonte:</w:t>
      </w:r>
      <w:r w:rsidRPr="00503E49">
        <w:rPr>
          <w:rFonts w:cstheme="minorHAnsi"/>
          <w:i/>
          <w:spacing w:val="-16"/>
          <w:sz w:val="22"/>
        </w:rPr>
        <w:t xml:space="preserve"> </w:t>
      </w:r>
      <w:r>
        <w:rPr>
          <w:rFonts w:cstheme="minorHAnsi"/>
          <w:spacing w:val="4"/>
          <w:sz w:val="22"/>
        </w:rPr>
        <w:t>elaborazione</w:t>
      </w:r>
      <w:r>
        <w:rPr>
          <w:rFonts w:cstheme="minorHAnsi"/>
          <w:spacing w:val="-16"/>
          <w:sz w:val="22"/>
        </w:rPr>
        <w:t xml:space="preserve"> </w:t>
      </w:r>
      <w:proofErr w:type="spellStart"/>
      <w:r>
        <w:rPr>
          <w:rFonts w:cstheme="minorHAnsi"/>
          <w:spacing w:val="4"/>
          <w:sz w:val="22"/>
        </w:rPr>
        <w:t>Demoskopika</w:t>
      </w:r>
      <w:proofErr w:type="spellEnd"/>
      <w:r>
        <w:rPr>
          <w:rFonts w:cstheme="minorHAnsi"/>
          <w:spacing w:val="4"/>
          <w:sz w:val="22"/>
        </w:rPr>
        <w:t xml:space="preserve"> su dati DIA.</w:t>
      </w:r>
    </w:p>
    <w:p w14:paraId="606C4B5F" w14:textId="285AFEB9" w:rsidR="00904884" w:rsidRDefault="00904884" w:rsidP="006072E9">
      <w:pPr>
        <w:pStyle w:val="Intestazione"/>
        <w:tabs>
          <w:tab w:val="left" w:pos="709"/>
          <w:tab w:val="left" w:pos="1418"/>
          <w:tab w:val="left" w:pos="2890"/>
        </w:tabs>
        <w:ind w:right="-82"/>
        <w:jc w:val="center"/>
        <w:rPr>
          <w:rFonts w:cstheme="minorHAnsi"/>
          <w:spacing w:val="4"/>
          <w:sz w:val="18"/>
          <w:szCs w:val="18"/>
        </w:rPr>
      </w:pPr>
      <w:r w:rsidRPr="00904884">
        <w:rPr>
          <w:rFonts w:cstheme="minorHAnsi"/>
          <w:spacing w:val="4"/>
          <w:sz w:val="18"/>
          <w:szCs w:val="18"/>
        </w:rPr>
        <w:t>Dal conteggio totale</w:t>
      </w:r>
      <w:r w:rsidR="00931D31">
        <w:rPr>
          <w:rFonts w:cstheme="minorHAnsi"/>
          <w:spacing w:val="4"/>
          <w:sz w:val="18"/>
          <w:szCs w:val="18"/>
        </w:rPr>
        <w:t xml:space="preserve"> sono</w:t>
      </w:r>
      <w:r w:rsidRPr="00904884">
        <w:rPr>
          <w:rFonts w:cstheme="minorHAnsi"/>
          <w:spacing w:val="4"/>
          <w:sz w:val="18"/>
          <w:szCs w:val="18"/>
        </w:rPr>
        <w:t xml:space="preserve"> state escluse le operazioni sospette</w:t>
      </w:r>
    </w:p>
    <w:p w14:paraId="362EBE3E" w14:textId="53EA592F" w:rsidR="00904884" w:rsidRPr="00904884" w:rsidRDefault="00904884" w:rsidP="006072E9">
      <w:pPr>
        <w:pStyle w:val="Intestazione"/>
        <w:tabs>
          <w:tab w:val="left" w:pos="709"/>
          <w:tab w:val="left" w:pos="1418"/>
          <w:tab w:val="left" w:pos="2890"/>
        </w:tabs>
        <w:ind w:right="-82"/>
        <w:jc w:val="center"/>
        <w:rPr>
          <w:rFonts w:cstheme="minorHAnsi"/>
          <w:spacing w:val="4"/>
          <w:sz w:val="18"/>
          <w:szCs w:val="18"/>
        </w:rPr>
      </w:pPr>
      <w:r w:rsidRPr="00904884">
        <w:rPr>
          <w:rFonts w:cstheme="minorHAnsi"/>
          <w:spacing w:val="4"/>
          <w:sz w:val="18"/>
          <w:szCs w:val="18"/>
        </w:rPr>
        <w:t xml:space="preserve"> non riconducibili ad una regione, pari a 326 segnalazioni.</w:t>
      </w:r>
    </w:p>
    <w:p w14:paraId="55D0B318" w14:textId="144B8EDD" w:rsidR="006072E9" w:rsidRDefault="006072E9" w:rsidP="006072E9">
      <w:pPr>
        <w:tabs>
          <w:tab w:val="left" w:pos="3990"/>
        </w:tabs>
      </w:pPr>
    </w:p>
    <w:p w14:paraId="31B46883" w14:textId="3904AA54" w:rsidR="007E43FA" w:rsidRDefault="007E43FA" w:rsidP="006072E9">
      <w:pPr>
        <w:tabs>
          <w:tab w:val="left" w:pos="3990"/>
        </w:tabs>
      </w:pPr>
    </w:p>
    <w:p w14:paraId="03073462" w14:textId="22B5DBDB" w:rsidR="007E43FA" w:rsidRDefault="007E43FA" w:rsidP="006072E9">
      <w:pPr>
        <w:tabs>
          <w:tab w:val="left" w:pos="3990"/>
        </w:tabs>
      </w:pPr>
    </w:p>
    <w:p w14:paraId="35C03741" w14:textId="0F51F55C" w:rsidR="007E43FA" w:rsidRDefault="007E43FA" w:rsidP="006072E9">
      <w:pPr>
        <w:tabs>
          <w:tab w:val="left" w:pos="3990"/>
        </w:tabs>
      </w:pPr>
    </w:p>
    <w:p w14:paraId="563E92BA" w14:textId="79327975" w:rsidR="007E43FA" w:rsidRDefault="007E43FA" w:rsidP="006072E9">
      <w:pPr>
        <w:tabs>
          <w:tab w:val="left" w:pos="3990"/>
        </w:tabs>
      </w:pPr>
    </w:p>
    <w:p w14:paraId="206A820E" w14:textId="7036ADC9" w:rsidR="007E43FA" w:rsidRDefault="007E43FA" w:rsidP="006072E9">
      <w:pPr>
        <w:tabs>
          <w:tab w:val="left" w:pos="3990"/>
        </w:tabs>
      </w:pPr>
    </w:p>
    <w:p w14:paraId="7CB5DE12" w14:textId="1028F99A" w:rsidR="007E43FA" w:rsidRDefault="007E43FA" w:rsidP="006072E9">
      <w:pPr>
        <w:tabs>
          <w:tab w:val="left" w:pos="3990"/>
        </w:tabs>
      </w:pPr>
    </w:p>
    <w:p w14:paraId="0EFC52C1" w14:textId="64282622" w:rsidR="007E43FA" w:rsidRDefault="007E43FA" w:rsidP="006072E9">
      <w:pPr>
        <w:tabs>
          <w:tab w:val="left" w:pos="3990"/>
        </w:tabs>
      </w:pPr>
    </w:p>
    <w:p w14:paraId="734BD64B" w14:textId="4624903E" w:rsidR="007E43FA" w:rsidRDefault="007E43FA" w:rsidP="006072E9">
      <w:pPr>
        <w:tabs>
          <w:tab w:val="left" w:pos="3990"/>
        </w:tabs>
      </w:pPr>
    </w:p>
    <w:p w14:paraId="03BE8573" w14:textId="686C97A5" w:rsidR="007E43FA" w:rsidRDefault="007E43FA" w:rsidP="006072E9">
      <w:pPr>
        <w:tabs>
          <w:tab w:val="left" w:pos="3990"/>
        </w:tabs>
      </w:pPr>
    </w:p>
    <w:p w14:paraId="290289C2" w14:textId="715E2821" w:rsidR="007E43FA" w:rsidRDefault="007E43FA" w:rsidP="006072E9">
      <w:pPr>
        <w:tabs>
          <w:tab w:val="left" w:pos="3990"/>
        </w:tabs>
      </w:pPr>
    </w:p>
    <w:p w14:paraId="44366E6D" w14:textId="236EDD50" w:rsidR="007E43FA" w:rsidRDefault="007E43FA" w:rsidP="006072E9">
      <w:pPr>
        <w:tabs>
          <w:tab w:val="left" w:pos="3990"/>
        </w:tabs>
      </w:pPr>
    </w:p>
    <w:p w14:paraId="6F2D0B98" w14:textId="6246DBCE" w:rsidR="007E43FA" w:rsidRDefault="007E43FA" w:rsidP="006072E9">
      <w:pPr>
        <w:tabs>
          <w:tab w:val="left" w:pos="3990"/>
        </w:tabs>
      </w:pPr>
    </w:p>
    <w:p w14:paraId="536B4726" w14:textId="74832EF4" w:rsidR="007E43FA" w:rsidRDefault="007E43FA" w:rsidP="006072E9">
      <w:pPr>
        <w:tabs>
          <w:tab w:val="left" w:pos="3990"/>
        </w:tabs>
      </w:pPr>
    </w:p>
    <w:p w14:paraId="67AD35AF" w14:textId="28C959C9" w:rsidR="007E43FA" w:rsidRDefault="007E43FA" w:rsidP="006072E9">
      <w:pPr>
        <w:tabs>
          <w:tab w:val="left" w:pos="3990"/>
        </w:tabs>
      </w:pPr>
    </w:p>
    <w:p w14:paraId="4F8640AC" w14:textId="5305E0E0" w:rsidR="007E43FA" w:rsidRDefault="007E43FA" w:rsidP="006072E9">
      <w:pPr>
        <w:tabs>
          <w:tab w:val="left" w:pos="3990"/>
        </w:tabs>
      </w:pPr>
    </w:p>
    <w:p w14:paraId="2390DB07" w14:textId="04D78730" w:rsidR="007E43FA" w:rsidRDefault="007E43FA" w:rsidP="006072E9">
      <w:pPr>
        <w:tabs>
          <w:tab w:val="left" w:pos="3990"/>
        </w:tabs>
      </w:pPr>
    </w:p>
    <w:p w14:paraId="26F3D4F1" w14:textId="2FEFF035" w:rsidR="007E43FA" w:rsidRPr="00A0731F" w:rsidRDefault="007E43FA" w:rsidP="007E43FA">
      <w:pPr>
        <w:pStyle w:val="Intestazione"/>
        <w:tabs>
          <w:tab w:val="clear" w:pos="9638"/>
          <w:tab w:val="left" w:pos="709"/>
          <w:tab w:val="left" w:pos="1418"/>
          <w:tab w:val="left" w:pos="2890"/>
          <w:tab w:val="right" w:pos="10206"/>
        </w:tabs>
        <w:jc w:val="center"/>
        <w:rPr>
          <w:rFonts w:cstheme="minorHAnsi"/>
          <w:b/>
          <w:sz w:val="28"/>
          <w:szCs w:val="28"/>
        </w:rPr>
      </w:pPr>
      <w:r>
        <w:rPr>
          <w:rFonts w:cstheme="minorHAnsi"/>
          <w:b/>
          <w:sz w:val="28"/>
          <w:szCs w:val="28"/>
        </w:rPr>
        <w:t>tab. 6 – Imprese turistiche (</w:t>
      </w:r>
      <w:r w:rsidRPr="007E43FA">
        <w:rPr>
          <w:rFonts w:cstheme="minorHAnsi"/>
          <w:b/>
          <w:i/>
          <w:sz w:val="28"/>
          <w:szCs w:val="28"/>
        </w:rPr>
        <w:t>alberghi e ristoranti</w:t>
      </w:r>
      <w:r>
        <w:rPr>
          <w:rFonts w:cstheme="minorHAnsi"/>
          <w:b/>
          <w:sz w:val="28"/>
          <w:szCs w:val="28"/>
        </w:rPr>
        <w:t>) confiscate</w:t>
      </w:r>
    </w:p>
    <w:p w14:paraId="5B69DC5B" w14:textId="1C4F3E73" w:rsidR="007E43FA" w:rsidRDefault="00853FC6" w:rsidP="007E43FA">
      <w:pPr>
        <w:tabs>
          <w:tab w:val="left" w:pos="3990"/>
        </w:tabs>
        <w:jc w:val="center"/>
      </w:pPr>
      <w:r>
        <w:rPr>
          <w:rFonts w:asciiTheme="minorHAnsi" w:hAnsiTheme="minorHAnsi" w:cstheme="minorHAnsi"/>
          <w:sz w:val="22"/>
        </w:rPr>
        <w:t>Dati aggiornati all’11 aprile 2021</w:t>
      </w:r>
    </w:p>
    <w:p w14:paraId="26B0A7B4" w14:textId="7540FF35" w:rsidR="007E43FA" w:rsidRDefault="007E43FA" w:rsidP="007E43FA"/>
    <w:p w14:paraId="598B829F" w14:textId="58EC3A33" w:rsidR="007E43FA" w:rsidRDefault="007E43FA" w:rsidP="007E43FA">
      <w:pPr>
        <w:tabs>
          <w:tab w:val="left" w:pos="6144"/>
        </w:tabs>
      </w:pPr>
      <w:r w:rsidRPr="007E43FA">
        <w:rPr>
          <w:noProof/>
        </w:rPr>
        <w:drawing>
          <wp:anchor distT="0" distB="0" distL="114300" distR="114300" simplePos="0" relativeHeight="251663360" behindDoc="1" locked="0" layoutInCell="1" allowOverlap="1" wp14:anchorId="54404D57" wp14:editId="22983108">
            <wp:simplePos x="0" y="0"/>
            <wp:positionH relativeFrom="column">
              <wp:posOffset>784860</wp:posOffset>
            </wp:positionH>
            <wp:positionV relativeFrom="paragraph">
              <wp:posOffset>100330</wp:posOffset>
            </wp:positionV>
            <wp:extent cx="4476750" cy="4027170"/>
            <wp:effectExtent l="0" t="0" r="0" b="0"/>
            <wp:wrapTight wrapText="bothSides">
              <wp:wrapPolygon edited="0">
                <wp:start x="0" y="0"/>
                <wp:lineTo x="0" y="21457"/>
                <wp:lineTo x="21508" y="21457"/>
                <wp:lineTo x="21508" y="18494"/>
                <wp:lineTo x="20773" y="17983"/>
                <wp:lineTo x="21508" y="17676"/>
                <wp:lineTo x="21508" y="8787"/>
                <wp:lineTo x="20865" y="8174"/>
                <wp:lineTo x="21508" y="7765"/>
                <wp:lineTo x="21508" y="6744"/>
                <wp:lineTo x="21140" y="6539"/>
                <wp:lineTo x="21508" y="5722"/>
                <wp:lineTo x="21508"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0" cy="402717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6BFC1045" w14:textId="77777777" w:rsidR="007E43FA" w:rsidRPr="007E43FA" w:rsidRDefault="007E43FA" w:rsidP="007E43FA"/>
    <w:p w14:paraId="399EDA8A" w14:textId="77777777" w:rsidR="007E43FA" w:rsidRPr="007E43FA" w:rsidRDefault="007E43FA" w:rsidP="007E43FA"/>
    <w:p w14:paraId="19AE074C" w14:textId="77777777" w:rsidR="007E43FA" w:rsidRPr="007E43FA" w:rsidRDefault="007E43FA" w:rsidP="007E43FA"/>
    <w:p w14:paraId="666D3C1E" w14:textId="77777777" w:rsidR="007E43FA" w:rsidRPr="007E43FA" w:rsidRDefault="007E43FA" w:rsidP="007E43FA"/>
    <w:p w14:paraId="59345138" w14:textId="77777777" w:rsidR="007E43FA" w:rsidRPr="007E43FA" w:rsidRDefault="007E43FA" w:rsidP="007E43FA"/>
    <w:p w14:paraId="3255D672" w14:textId="77777777" w:rsidR="007E43FA" w:rsidRPr="007E43FA" w:rsidRDefault="007E43FA" w:rsidP="007E43FA"/>
    <w:p w14:paraId="726F23D4" w14:textId="77777777" w:rsidR="007E43FA" w:rsidRPr="007E43FA" w:rsidRDefault="007E43FA" w:rsidP="007E43FA"/>
    <w:p w14:paraId="21EFAAAF" w14:textId="77777777" w:rsidR="007E43FA" w:rsidRPr="007E43FA" w:rsidRDefault="007E43FA" w:rsidP="007E43FA"/>
    <w:p w14:paraId="2C206B1C" w14:textId="77777777" w:rsidR="007E43FA" w:rsidRPr="007E43FA" w:rsidRDefault="007E43FA" w:rsidP="007E43FA"/>
    <w:p w14:paraId="603AA91E" w14:textId="77777777" w:rsidR="007E43FA" w:rsidRPr="007E43FA" w:rsidRDefault="007E43FA" w:rsidP="007E43FA"/>
    <w:p w14:paraId="7B422053" w14:textId="77777777" w:rsidR="007E43FA" w:rsidRPr="007E43FA" w:rsidRDefault="007E43FA" w:rsidP="007E43FA"/>
    <w:p w14:paraId="303E9EEE" w14:textId="77777777" w:rsidR="007E43FA" w:rsidRPr="007E43FA" w:rsidRDefault="007E43FA" w:rsidP="007E43FA"/>
    <w:p w14:paraId="2C5FC650" w14:textId="77777777" w:rsidR="007E43FA" w:rsidRPr="007E43FA" w:rsidRDefault="007E43FA" w:rsidP="007E43FA"/>
    <w:p w14:paraId="64ADD963" w14:textId="77777777" w:rsidR="007E43FA" w:rsidRPr="007E43FA" w:rsidRDefault="007E43FA" w:rsidP="007E43FA"/>
    <w:p w14:paraId="60D0F780" w14:textId="77777777" w:rsidR="007E43FA" w:rsidRPr="007E43FA" w:rsidRDefault="007E43FA" w:rsidP="007E43FA"/>
    <w:p w14:paraId="4DDA89ED" w14:textId="77777777" w:rsidR="007E43FA" w:rsidRPr="007E43FA" w:rsidRDefault="007E43FA" w:rsidP="007E43FA"/>
    <w:p w14:paraId="5B02C390" w14:textId="77777777" w:rsidR="007E43FA" w:rsidRPr="007E43FA" w:rsidRDefault="007E43FA" w:rsidP="007E43FA"/>
    <w:p w14:paraId="0EFF3B5C" w14:textId="77777777" w:rsidR="007E43FA" w:rsidRPr="007E43FA" w:rsidRDefault="007E43FA" w:rsidP="007E43FA"/>
    <w:p w14:paraId="1E91CC8E" w14:textId="77777777" w:rsidR="007E43FA" w:rsidRPr="007E43FA" w:rsidRDefault="007E43FA" w:rsidP="007E43FA"/>
    <w:p w14:paraId="59BE927C" w14:textId="77777777" w:rsidR="007E43FA" w:rsidRPr="007E43FA" w:rsidRDefault="007E43FA" w:rsidP="007E43FA"/>
    <w:p w14:paraId="36472EEA" w14:textId="77777777" w:rsidR="007E43FA" w:rsidRPr="007E43FA" w:rsidRDefault="007E43FA" w:rsidP="007E43FA"/>
    <w:p w14:paraId="130E0ED2" w14:textId="77777777" w:rsidR="007E43FA" w:rsidRPr="007E43FA" w:rsidRDefault="007E43FA" w:rsidP="007E43FA"/>
    <w:p w14:paraId="520501B8" w14:textId="77777777" w:rsidR="007E43FA" w:rsidRPr="007E43FA" w:rsidRDefault="007E43FA" w:rsidP="007E43FA"/>
    <w:p w14:paraId="79819E73" w14:textId="38D9F066" w:rsidR="007E43FA" w:rsidRDefault="007E43FA" w:rsidP="007E43FA"/>
    <w:p w14:paraId="1BE858AA" w14:textId="6F2CE1AF" w:rsidR="007E43FA" w:rsidRDefault="007E43FA" w:rsidP="007E43FA"/>
    <w:p w14:paraId="27DAE612" w14:textId="4049AE67" w:rsidR="007E43FA" w:rsidRPr="00A04EDC" w:rsidRDefault="007E43FA" w:rsidP="007E43FA">
      <w:pPr>
        <w:pStyle w:val="Intestazione"/>
        <w:tabs>
          <w:tab w:val="left" w:pos="709"/>
          <w:tab w:val="left" w:pos="1418"/>
          <w:tab w:val="left" w:pos="2890"/>
        </w:tabs>
        <w:ind w:right="-82"/>
        <w:jc w:val="center"/>
        <w:rPr>
          <w:sz w:val="22"/>
          <w:szCs w:val="22"/>
        </w:rPr>
      </w:pPr>
      <w:r w:rsidRPr="00A04EDC">
        <w:rPr>
          <w:sz w:val="22"/>
          <w:szCs w:val="22"/>
        </w:rPr>
        <w:t xml:space="preserve">Fonte: elaborazione </w:t>
      </w:r>
      <w:proofErr w:type="spellStart"/>
      <w:r w:rsidRPr="00A04EDC">
        <w:rPr>
          <w:sz w:val="22"/>
          <w:szCs w:val="22"/>
        </w:rPr>
        <w:t>Demoskopika</w:t>
      </w:r>
      <w:proofErr w:type="spellEnd"/>
      <w:r w:rsidRPr="00A04EDC">
        <w:rPr>
          <w:sz w:val="22"/>
          <w:szCs w:val="22"/>
        </w:rPr>
        <w:t xml:space="preserve"> su dati </w:t>
      </w:r>
      <w:r w:rsidRPr="00A04EDC">
        <w:rPr>
          <w:rFonts w:cs="Tahoma"/>
          <w:sz w:val="22"/>
          <w:szCs w:val="22"/>
        </w:rPr>
        <w:t>ANBSC</w:t>
      </w:r>
      <w:r w:rsidRPr="00A04EDC">
        <w:rPr>
          <w:sz w:val="22"/>
          <w:szCs w:val="22"/>
        </w:rPr>
        <w:t>.</w:t>
      </w:r>
    </w:p>
    <w:sectPr w:rsidR="007E43FA" w:rsidRPr="00A04EDC" w:rsidSect="00B36802">
      <w:headerReference w:type="default" r:id="rId16"/>
      <w:footerReference w:type="even" r:id="rId17"/>
      <w:footerReference w:type="default" r:id="rId18"/>
      <w:headerReference w:type="first" r:id="rId19"/>
      <w:footerReference w:type="first" r:id="rId20"/>
      <w:pgSz w:w="11900" w:h="16840"/>
      <w:pgMar w:top="1956" w:right="1134" w:bottom="1758" w:left="1134" w:header="141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E93B5" w14:textId="77777777" w:rsidR="003B15BB" w:rsidRDefault="003B15BB" w:rsidP="00D7136D">
      <w:r>
        <w:separator/>
      </w:r>
    </w:p>
  </w:endnote>
  <w:endnote w:type="continuationSeparator" w:id="0">
    <w:p w14:paraId="1717BB1C" w14:textId="77777777" w:rsidR="003B15BB" w:rsidRDefault="003B15BB" w:rsidP="00D71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5179B" w14:textId="77777777" w:rsidR="001441E6" w:rsidRDefault="001441E6" w:rsidP="009E6044">
    <w:pPr>
      <w:pStyle w:val="Pidipagina"/>
      <w:framePr w:wrap="around" w:vAnchor="text" w:hAnchor="margin" w:y="1"/>
      <w:rPr>
        <w:rStyle w:val="Numeropagina"/>
      </w:rPr>
    </w:pPr>
    <w:r>
      <w:rPr>
        <w:rStyle w:val="Numeropagina"/>
      </w:rPr>
      <w:fldChar w:fldCharType="begin"/>
    </w:r>
    <w:r>
      <w:rPr>
        <w:rStyle w:val="Numeropagina"/>
      </w:rPr>
      <w:instrText xml:space="preserve">PAGE  </w:instrText>
    </w:r>
    <w:r>
      <w:rPr>
        <w:rStyle w:val="Numeropagina"/>
      </w:rPr>
      <w:fldChar w:fldCharType="end"/>
    </w:r>
  </w:p>
  <w:p w14:paraId="053758BF" w14:textId="77777777" w:rsidR="001441E6" w:rsidRDefault="001441E6" w:rsidP="00356E20">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4142379"/>
      <w:docPartObj>
        <w:docPartGallery w:val="Page Numbers (Bottom of Page)"/>
        <w:docPartUnique/>
      </w:docPartObj>
    </w:sdtPr>
    <w:sdtEndPr/>
    <w:sdtContent>
      <w:p w14:paraId="3A863267" w14:textId="77777777" w:rsidR="001441E6" w:rsidRDefault="001441E6" w:rsidP="00356E20">
        <w:pPr>
          <w:pStyle w:val="Pidipagina"/>
          <w:tabs>
            <w:tab w:val="clear" w:pos="9638"/>
            <w:tab w:val="right" w:pos="10773"/>
          </w:tabs>
          <w:ind w:left="-1134" w:right="-1134" w:firstLine="360"/>
        </w:pPr>
        <w:r>
          <w:rPr>
            <w:noProof/>
          </w:rPr>
          <w:drawing>
            <wp:anchor distT="0" distB="0" distL="114300" distR="114300" simplePos="0" relativeHeight="251673600" behindDoc="1" locked="0" layoutInCell="1" allowOverlap="1" wp14:anchorId="34F0C6F2" wp14:editId="140CF1D5">
              <wp:simplePos x="0" y="0"/>
              <wp:positionH relativeFrom="column">
                <wp:posOffset>-224790</wp:posOffset>
              </wp:positionH>
              <wp:positionV relativeFrom="paragraph">
                <wp:posOffset>-2243455</wp:posOffset>
              </wp:positionV>
              <wp:extent cx="7052235" cy="2410295"/>
              <wp:effectExtent l="0" t="0" r="0" b="9525"/>
              <wp:wrapNone/>
              <wp:docPr id="302" name="Immagin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testata sotto.jpg"/>
                      <pic:cNvPicPr/>
                    </pic:nvPicPr>
                    <pic:blipFill>
                      <a:blip r:embed="rId1">
                        <a:extLst>
                          <a:ext uri="{28A0092B-C50C-407E-A947-70E740481C1C}">
                            <a14:useLocalDpi xmlns:a14="http://schemas.microsoft.com/office/drawing/2010/main" val="0"/>
                          </a:ext>
                        </a:extLst>
                      </a:blip>
                      <a:stretch>
                        <a:fillRect/>
                      </a:stretch>
                    </pic:blipFill>
                    <pic:spPr>
                      <a:xfrm>
                        <a:off x="0" y="0"/>
                        <a:ext cx="7052235" cy="24102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71552" behindDoc="0" locked="0" layoutInCell="1" allowOverlap="1" wp14:anchorId="4FA62988" wp14:editId="3494263E">
                  <wp:simplePos x="0" y="0"/>
                  <wp:positionH relativeFrom="margin">
                    <wp:align>left</wp:align>
                  </wp:positionH>
                  <wp:positionV relativeFrom="page">
                    <wp:align>bottom</wp:align>
                  </wp:positionV>
                  <wp:extent cx="436880" cy="716915"/>
                  <wp:effectExtent l="9525" t="9525" r="10795" b="6985"/>
                  <wp:wrapNone/>
                  <wp:docPr id="289" name="Gruppo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290"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291"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60556294" w14:textId="11824836" w:rsidR="001441E6" w:rsidRDefault="001441E6">
                                <w:pPr>
                                  <w:pStyle w:val="Pidipagina"/>
                                  <w:jc w:val="center"/>
                                  <w:rPr>
                                    <w:sz w:val="16"/>
                                    <w:szCs w:val="16"/>
                                  </w:rPr>
                                </w:pPr>
                                <w:r>
                                  <w:rPr>
                                    <w:sz w:val="22"/>
                                    <w:szCs w:val="22"/>
                                  </w:rPr>
                                  <w:fldChar w:fldCharType="begin"/>
                                </w:r>
                                <w:r>
                                  <w:instrText>PAGE    \* MERGEFORMAT</w:instrText>
                                </w:r>
                                <w:r>
                                  <w:rPr>
                                    <w:sz w:val="22"/>
                                    <w:szCs w:val="22"/>
                                  </w:rPr>
                                  <w:fldChar w:fldCharType="separate"/>
                                </w:r>
                                <w:r w:rsidR="00904884" w:rsidRPr="00904884">
                                  <w:rPr>
                                    <w:noProof/>
                                    <w:sz w:val="16"/>
                                    <w:szCs w:val="16"/>
                                  </w:rPr>
                                  <w:t>8</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A62988" id="Gruppo 289" o:spid="_x0000_s1027" style="position:absolute;left:0;text-align:left;margin-left:0;margin-top:0;width:34.4pt;height:56.45pt;z-index:251671552;mso-position-horizontal:lef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">
                  <v:shapetype id="_x0000_t32" coordsize="21600,21600" o:spt="32" o:oned="t" path="m,l21600,21600e" filled="f">
                    <v:path arrowok="t" fillok="f" o:connecttype="none"/>
                    <o:lock v:ext="edit" shapetype="t"/>
                  </v:shapetype>
                  <v:shape id="AutoShape 77" o:spid="_x0000_s1028"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" strokecolor="#7f7f7f"/>
                  <v:rect id="Rectangle 78" o:spid="_x0000_s1029"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" filled="f" strokecolor="#7f7f7f">
                    <v:textbox>
                      <w:txbxContent>
                        <w:p w14:paraId="60556294" w14:textId="11824836" w:rsidR="001441E6" w:rsidRDefault="001441E6">
                          <w:pPr>
                            <w:pStyle w:val="Pidipagina"/>
                            <w:jc w:val="center"/>
                            <w:rPr>
                              <w:sz w:val="16"/>
                              <w:szCs w:val="16"/>
                            </w:rPr>
                          </w:pPr>
                          <w:r>
                            <w:rPr>
                              <w:sz w:val="22"/>
                              <w:szCs w:val="22"/>
                            </w:rPr>
                            <w:fldChar w:fldCharType="begin"/>
                          </w:r>
                          <w:r>
                            <w:instrText>PAGE    \* MERGEFORMAT</w:instrText>
                          </w:r>
                          <w:r>
                            <w:rPr>
                              <w:sz w:val="22"/>
                              <w:szCs w:val="22"/>
                            </w:rPr>
                            <w:fldChar w:fldCharType="separate"/>
                          </w:r>
                          <w:r w:rsidR="00904884" w:rsidRPr="00904884">
                            <w:rPr>
                              <w:noProof/>
                              <w:sz w:val="16"/>
                              <w:szCs w:val="16"/>
                            </w:rPr>
                            <w:t>8</w:t>
                          </w:r>
                          <w:r>
                            <w:rPr>
                              <w:sz w:val="16"/>
                              <w:szCs w:val="16"/>
                            </w:rPr>
                            <w:fldChar w:fldCharType="end"/>
                          </w:r>
                        </w:p>
                      </w:txbxContent>
                    </v:textbox>
                  </v:rect>
                  <w10:wrap anchorx="margin" anchory="page"/>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5227945"/>
      <w:docPartObj>
        <w:docPartGallery w:val="Page Numbers (Bottom of Page)"/>
        <w:docPartUnique/>
      </w:docPartObj>
    </w:sdtPr>
    <w:sdtEndPr/>
    <w:sdtContent>
      <w:p w14:paraId="7E0D54D8" w14:textId="77777777" w:rsidR="001441E6" w:rsidRDefault="001441E6">
        <w:pPr>
          <w:pStyle w:val="Pidipagina"/>
        </w:pPr>
        <w:r>
          <w:rPr>
            <w:noProof/>
          </w:rPr>
          <w:drawing>
            <wp:anchor distT="0" distB="0" distL="114300" distR="114300" simplePos="0" relativeHeight="251672576" behindDoc="1" locked="0" layoutInCell="1" allowOverlap="1" wp14:anchorId="5BF2FBD8" wp14:editId="13B46AC2">
              <wp:simplePos x="0" y="0"/>
              <wp:positionH relativeFrom="margin">
                <wp:align>left</wp:align>
              </wp:positionH>
              <wp:positionV relativeFrom="paragraph">
                <wp:posOffset>-2159635</wp:posOffset>
              </wp:positionV>
              <wp:extent cx="6829767" cy="2334260"/>
              <wp:effectExtent l="0" t="0" r="9525" b="8890"/>
              <wp:wrapNone/>
              <wp:docPr id="300" name="Immagin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testata sotto.jpg"/>
                      <pic:cNvPicPr/>
                    </pic:nvPicPr>
                    <pic:blipFill>
                      <a:blip r:embed="rId1">
                        <a:extLst>
                          <a:ext uri="{28A0092B-C50C-407E-A947-70E740481C1C}">
                            <a14:useLocalDpi xmlns:a14="http://schemas.microsoft.com/office/drawing/2010/main" val="0"/>
                          </a:ext>
                        </a:extLst>
                      </a:blip>
                      <a:stretch>
                        <a:fillRect/>
                      </a:stretch>
                    </pic:blipFill>
                    <pic:spPr>
                      <a:xfrm>
                        <a:off x="0" y="0"/>
                        <a:ext cx="6829767" cy="23342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9504" behindDoc="0" locked="0" layoutInCell="1" allowOverlap="1" wp14:anchorId="0B704D6D" wp14:editId="6E5703DF">
                  <wp:simplePos x="0" y="0"/>
                  <wp:positionH relativeFrom="margin">
                    <wp:align>left</wp:align>
                  </wp:positionH>
                  <wp:positionV relativeFrom="page">
                    <wp:align>bottom</wp:align>
                  </wp:positionV>
                  <wp:extent cx="436880" cy="716915"/>
                  <wp:effectExtent l="9525" t="9525" r="10795" b="6985"/>
                  <wp:wrapNone/>
                  <wp:docPr id="283" name="Gruppo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284"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285"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76149269" w14:textId="19B7D908" w:rsidR="001441E6" w:rsidRDefault="001441E6">
                                <w:pPr>
                                  <w:pStyle w:val="Pidipagina"/>
                                  <w:jc w:val="center"/>
                                  <w:rPr>
                                    <w:sz w:val="16"/>
                                    <w:szCs w:val="16"/>
                                  </w:rPr>
                                </w:pPr>
                                <w:r>
                                  <w:rPr>
                                    <w:sz w:val="22"/>
                                    <w:szCs w:val="22"/>
                                  </w:rPr>
                                  <w:fldChar w:fldCharType="begin"/>
                                </w:r>
                                <w:r>
                                  <w:instrText>PAGE    \* MERGEFORMAT</w:instrText>
                                </w:r>
                                <w:r>
                                  <w:rPr>
                                    <w:sz w:val="22"/>
                                    <w:szCs w:val="22"/>
                                  </w:rPr>
                                  <w:fldChar w:fldCharType="separate"/>
                                </w:r>
                                <w:r w:rsidR="00904884" w:rsidRPr="00904884">
                                  <w:rPr>
                                    <w:noProof/>
                                    <w:sz w:val="16"/>
                                    <w:szCs w:val="16"/>
                                  </w:rPr>
                                  <w:t>1</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704D6D" id="Gruppo 283" o:spid="_x0000_s1031" style="position:absolute;margin-left:0;margin-top:0;width:34.4pt;height:56.45pt;z-index:251669504;mso-position-horizontal:lef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">
                  <v:shapetype id="_x0000_t32" coordsize="21600,21600" o:spt="32" o:oned="t" path="m,l21600,21600e" filled="f">
                    <v:path arrowok="t" fillok="f" o:connecttype="none"/>
                    <o:lock v:ext="edit" shapetype="t"/>
                  </v:shapetype>
                  <v:shape id="AutoShape 77" o:spid="_x0000_s1032"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" strokecolor="#7f7f7f"/>
                  <v:rect id="Rectangle 78" o:spid="_x0000_s1033"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" filled="f" strokecolor="#7f7f7f">
                    <v:textbox>
                      <w:txbxContent>
                        <w:p w14:paraId="76149269" w14:textId="19B7D908" w:rsidR="001441E6" w:rsidRDefault="001441E6">
                          <w:pPr>
                            <w:pStyle w:val="Pidipagina"/>
                            <w:jc w:val="center"/>
                            <w:rPr>
                              <w:sz w:val="16"/>
                              <w:szCs w:val="16"/>
                            </w:rPr>
                          </w:pPr>
                          <w:r>
                            <w:rPr>
                              <w:sz w:val="22"/>
                              <w:szCs w:val="22"/>
                            </w:rPr>
                            <w:fldChar w:fldCharType="begin"/>
                          </w:r>
                          <w:r>
                            <w:instrText>PAGE    \* MERGEFORMAT</w:instrText>
                          </w:r>
                          <w:r>
                            <w:rPr>
                              <w:sz w:val="22"/>
                              <w:szCs w:val="22"/>
                            </w:rPr>
                            <w:fldChar w:fldCharType="separate"/>
                          </w:r>
                          <w:r w:rsidR="00904884" w:rsidRPr="00904884">
                            <w:rPr>
                              <w:noProof/>
                              <w:sz w:val="16"/>
                              <w:szCs w:val="16"/>
                            </w:rPr>
                            <w:t>1</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D3907" w14:textId="77777777" w:rsidR="003B15BB" w:rsidRDefault="003B15BB" w:rsidP="00D7136D">
      <w:r>
        <w:separator/>
      </w:r>
    </w:p>
  </w:footnote>
  <w:footnote w:type="continuationSeparator" w:id="0">
    <w:p w14:paraId="1BC750CB" w14:textId="77777777" w:rsidR="003B15BB" w:rsidRDefault="003B15BB" w:rsidP="00D713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1BF17" w14:textId="77777777" w:rsidR="001441E6" w:rsidRPr="00D7136D" w:rsidRDefault="001441E6" w:rsidP="007F4863">
    <w:pPr>
      <w:pStyle w:val="Intestazione"/>
      <w:tabs>
        <w:tab w:val="clear" w:pos="4819"/>
        <w:tab w:val="clear" w:pos="9638"/>
        <w:tab w:val="left" w:pos="3822"/>
      </w:tabs>
    </w:pPr>
    <w:r>
      <w:rPr>
        <w:rFonts w:asciiTheme="majorHAnsi" w:hAnsiTheme="majorHAnsi" w:cs="Tahoma"/>
        <w:b/>
        <w:bCs/>
        <w:noProof/>
        <w:sz w:val="34"/>
        <w:szCs w:val="34"/>
      </w:rPr>
      <w:drawing>
        <wp:anchor distT="0" distB="0" distL="114300" distR="114300" simplePos="0" relativeHeight="251665408" behindDoc="0" locked="0" layoutInCell="1" allowOverlap="1" wp14:anchorId="5EEA6806" wp14:editId="61A5A9BC">
          <wp:simplePos x="0" y="0"/>
          <wp:positionH relativeFrom="margin">
            <wp:posOffset>-529590</wp:posOffset>
          </wp:positionH>
          <wp:positionV relativeFrom="paragraph">
            <wp:posOffset>-668020</wp:posOffset>
          </wp:positionV>
          <wp:extent cx="7284085" cy="1215390"/>
          <wp:effectExtent l="0" t="0" r="0" b="3810"/>
          <wp:wrapNone/>
          <wp:docPr id="296" name="Immagin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testa seguito.jpg"/>
                  <pic:cNvPicPr/>
                </pic:nvPicPr>
                <pic:blipFill>
                  <a:blip r:embed="rId1">
                    <a:extLst>
                      <a:ext uri="{28A0092B-C50C-407E-A947-70E740481C1C}">
                        <a14:useLocalDpi xmlns:a14="http://schemas.microsoft.com/office/drawing/2010/main" val="0"/>
                      </a:ext>
                    </a:extLst>
                  </a:blip>
                  <a:stretch>
                    <a:fillRect/>
                  </a:stretch>
                </pic:blipFill>
                <pic:spPr>
                  <a:xfrm>
                    <a:off x="0" y="0"/>
                    <a:ext cx="7284085" cy="1215390"/>
                  </a:xfrm>
                  <a:prstGeom prst="rect">
                    <a:avLst/>
                  </a:prstGeom>
                </pic:spPr>
              </pic:pic>
            </a:graphicData>
          </a:graphic>
          <wp14:sizeRelH relativeFrom="page">
            <wp14:pctWidth>0</wp14:pctWidth>
          </wp14:sizeRelH>
          <wp14:sizeRelV relativeFrom="page">
            <wp14:pctHeight>0</wp14:pctHeight>
          </wp14:sizeRelV>
        </wp:anchor>
      </w:drawing>
    </w:r>
    <w:r w:rsidRPr="000C5DEE">
      <w:rPr>
        <w:rFonts w:asciiTheme="majorHAnsi" w:hAnsiTheme="majorHAnsi" w:cs="Tahoma"/>
        <w:b/>
        <w:bCs/>
        <w:noProof/>
        <w:sz w:val="34"/>
        <w:szCs w:val="34"/>
      </w:rPr>
      <mc:AlternateContent>
        <mc:Choice Requires="wps">
          <w:drawing>
            <wp:anchor distT="45720" distB="45720" distL="114300" distR="114300" simplePos="0" relativeHeight="251667456" behindDoc="0" locked="0" layoutInCell="1" allowOverlap="1" wp14:anchorId="2B6D7F4B" wp14:editId="22B92C9A">
              <wp:simplePos x="0" y="0"/>
              <wp:positionH relativeFrom="margin">
                <wp:posOffset>99060</wp:posOffset>
              </wp:positionH>
              <wp:positionV relativeFrom="paragraph">
                <wp:posOffset>-134620</wp:posOffset>
              </wp:positionV>
              <wp:extent cx="1383030" cy="1404620"/>
              <wp:effectExtent l="0" t="0" r="7620" b="5715"/>
              <wp:wrapNone/>
              <wp:docPr id="23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1404620"/>
                      </a:xfrm>
                      <a:prstGeom prst="rect">
                        <a:avLst/>
                      </a:prstGeom>
                      <a:solidFill>
                        <a:srgbClr val="FFFFFF"/>
                      </a:solidFill>
                      <a:ln w="9525">
                        <a:noFill/>
                        <a:miter lim="800000"/>
                        <a:headEnd/>
                        <a:tailEnd/>
                      </a:ln>
                    </wps:spPr>
                    <wps:txbx>
                      <w:txbxContent>
                        <w:p w14:paraId="1B3C6179" w14:textId="77777777" w:rsidR="001441E6" w:rsidRPr="001D6BA9" w:rsidRDefault="001441E6" w:rsidP="001D6BA9">
                          <w:pPr>
                            <w:jc w:val="center"/>
                            <w:rPr>
                              <w:rFonts w:ascii="Arial" w:hAnsi="Arial" w:cs="Arial"/>
                              <w:sz w:val="22"/>
                              <w:szCs w:val="22"/>
                            </w:rPr>
                          </w:pPr>
                          <w:r>
                            <w:rPr>
                              <w:rFonts w:ascii="Arial" w:hAnsi="Arial" w:cs="Arial"/>
                              <w:sz w:val="22"/>
                              <w:szCs w:val="22"/>
                            </w:rPr>
                            <w:t>22 aprile</w:t>
                          </w:r>
                          <w:r w:rsidRPr="001D6BA9">
                            <w:rPr>
                              <w:rFonts w:ascii="Arial" w:hAnsi="Arial" w:cs="Arial"/>
                              <w:sz w:val="22"/>
                              <w:szCs w:val="22"/>
                            </w:rPr>
                            <w:t xml:space="preserve">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6D7F4B" id="_x0000_t202" coordsize="21600,21600" o:spt="202" path="m,l,21600r21600,l21600,xe">
              <v:stroke joinstyle="miter"/>
              <v:path gradientshapeok="t" o:connecttype="rect"/>
            </v:shapetype>
            <v:shape id="Casella di testo 2" o:spid="_x0000_s1026" type="#_x0000_t202" style="position:absolute;margin-left:7.8pt;margin-top:-10.6pt;width:108.9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" stroked="f">
              <v:textbox style="mso-fit-shape-to-text:t">
                <w:txbxContent>
                  <w:p w14:paraId="1B3C6179" w14:textId="77777777" w:rsidR="001441E6" w:rsidRPr="001D6BA9" w:rsidRDefault="001441E6" w:rsidP="001D6BA9">
                    <w:pPr>
                      <w:jc w:val="center"/>
                      <w:rPr>
                        <w:rFonts w:ascii="Arial" w:hAnsi="Arial" w:cs="Arial"/>
                        <w:sz w:val="22"/>
                        <w:szCs w:val="22"/>
                      </w:rPr>
                    </w:pPr>
                    <w:r>
                      <w:rPr>
                        <w:rFonts w:ascii="Arial" w:hAnsi="Arial" w:cs="Arial"/>
                        <w:sz w:val="22"/>
                        <w:szCs w:val="22"/>
                      </w:rPr>
                      <w:t>22 aprile</w:t>
                    </w:r>
                    <w:r w:rsidRPr="001D6BA9">
                      <w:rPr>
                        <w:rFonts w:ascii="Arial" w:hAnsi="Arial" w:cs="Arial"/>
                        <w:sz w:val="22"/>
                        <w:szCs w:val="22"/>
                      </w:rPr>
                      <w:t xml:space="preserve"> 2021</w:t>
                    </w:r>
                  </w:p>
                </w:txbxContent>
              </v:textbox>
              <w10:wrap anchorx="margin"/>
            </v:shape>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2CB63" w14:textId="77777777" w:rsidR="001441E6" w:rsidRDefault="001441E6">
    <w:pPr>
      <w:pStyle w:val="Intestazione"/>
    </w:pPr>
    <w:r w:rsidRPr="000C5DEE">
      <w:rPr>
        <w:rFonts w:asciiTheme="majorHAnsi" w:hAnsiTheme="majorHAnsi" w:cs="Tahoma"/>
        <w:b/>
        <w:bCs/>
        <w:noProof/>
        <w:sz w:val="34"/>
        <w:szCs w:val="34"/>
      </w:rPr>
      <mc:AlternateContent>
        <mc:Choice Requires="wps">
          <w:drawing>
            <wp:anchor distT="45720" distB="45720" distL="114300" distR="114300" simplePos="0" relativeHeight="251663360" behindDoc="0" locked="0" layoutInCell="1" allowOverlap="1" wp14:anchorId="328BD837" wp14:editId="39F27898">
              <wp:simplePos x="0" y="0"/>
              <wp:positionH relativeFrom="column">
                <wp:posOffset>4800600</wp:posOffset>
              </wp:positionH>
              <wp:positionV relativeFrom="paragraph">
                <wp:posOffset>1386840</wp:posOffset>
              </wp:positionV>
              <wp:extent cx="1383030" cy="1404620"/>
              <wp:effectExtent l="0" t="0" r="7620" b="0"/>
              <wp:wrapNone/>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1404620"/>
                      </a:xfrm>
                      <a:prstGeom prst="rect">
                        <a:avLst/>
                      </a:prstGeom>
                      <a:solidFill>
                        <a:srgbClr val="FFFFFF"/>
                      </a:solidFill>
                      <a:ln w="9525">
                        <a:noFill/>
                        <a:miter lim="800000"/>
                        <a:headEnd/>
                        <a:tailEnd/>
                      </a:ln>
                    </wps:spPr>
                    <wps:txbx>
                      <w:txbxContent>
                        <w:p w14:paraId="758D7A7E" w14:textId="77777777" w:rsidR="001441E6" w:rsidRPr="000C5DEE" w:rsidRDefault="001441E6" w:rsidP="007F4863">
                          <w:pPr>
                            <w:jc w:val="center"/>
                            <w:rPr>
                              <w:rFonts w:ascii="Arial" w:hAnsi="Arial" w:cs="Arial"/>
                            </w:rPr>
                          </w:pPr>
                          <w:r>
                            <w:rPr>
                              <w:rFonts w:ascii="Arial" w:hAnsi="Arial" w:cs="Arial"/>
                            </w:rPr>
                            <w:t>22 aprile</w:t>
                          </w:r>
                          <w:r w:rsidRPr="000C5DEE">
                            <w:rPr>
                              <w:rFonts w:ascii="Arial" w:hAnsi="Arial" w:cs="Arial"/>
                            </w:rPr>
                            <w:t xml:space="preserve">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8BD837" id="_x0000_t202" coordsize="21600,21600" o:spt="202" path="m,l,21600r21600,l21600,xe">
              <v:stroke joinstyle="miter"/>
              <v:path gradientshapeok="t" o:connecttype="rect"/>
            </v:shapetype>
            <v:shape id="_x0000_s1030" type="#_x0000_t202" style="position:absolute;margin-left:378pt;margin-top:109.2pt;width:108.9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" stroked="f">
              <v:textbox style="mso-fit-shape-to-text:t">
                <w:txbxContent>
                  <w:p w14:paraId="758D7A7E" w14:textId="77777777" w:rsidR="001441E6" w:rsidRPr="000C5DEE" w:rsidRDefault="001441E6" w:rsidP="007F4863">
                    <w:pPr>
                      <w:jc w:val="center"/>
                      <w:rPr>
                        <w:rFonts w:ascii="Arial" w:hAnsi="Arial" w:cs="Arial"/>
                      </w:rPr>
                    </w:pPr>
                    <w:r>
                      <w:rPr>
                        <w:rFonts w:ascii="Arial" w:hAnsi="Arial" w:cs="Arial"/>
                      </w:rPr>
                      <w:t>22 aprile</w:t>
                    </w:r>
                    <w:r w:rsidRPr="000C5DEE">
                      <w:rPr>
                        <w:rFonts w:ascii="Arial" w:hAnsi="Arial" w:cs="Arial"/>
                      </w:rPr>
                      <w:t xml:space="preserve"> 2021</w:t>
                    </w:r>
                  </w:p>
                </w:txbxContent>
              </v:textbox>
            </v:shape>
          </w:pict>
        </mc:Fallback>
      </mc:AlternateContent>
    </w:r>
    <w:r>
      <w:rPr>
        <w:noProof/>
      </w:rPr>
      <w:drawing>
        <wp:anchor distT="0" distB="0" distL="114300" distR="114300" simplePos="0" relativeHeight="251661312" behindDoc="1" locked="0" layoutInCell="1" allowOverlap="1" wp14:anchorId="2609250E" wp14:editId="47DF48A7">
          <wp:simplePos x="0" y="0"/>
          <wp:positionH relativeFrom="column">
            <wp:posOffset>-411480</wp:posOffset>
          </wp:positionH>
          <wp:positionV relativeFrom="paragraph">
            <wp:posOffset>-445770</wp:posOffset>
          </wp:positionV>
          <wp:extent cx="6887845" cy="2156460"/>
          <wp:effectExtent l="0" t="0" r="8255" b="0"/>
          <wp:wrapNone/>
          <wp:docPr id="298" name="Immagin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a nota.jpg"/>
                  <pic:cNvPicPr/>
                </pic:nvPicPr>
                <pic:blipFill>
                  <a:blip r:embed="rId1">
                    <a:extLst>
                      <a:ext uri="{28A0092B-C50C-407E-A947-70E740481C1C}">
                        <a14:useLocalDpi xmlns:a14="http://schemas.microsoft.com/office/drawing/2010/main" val="0"/>
                      </a:ext>
                    </a:extLst>
                  </a:blip>
                  <a:stretch>
                    <a:fillRect/>
                  </a:stretch>
                </pic:blipFill>
                <pic:spPr>
                  <a:xfrm>
                    <a:off x="0" y="0"/>
                    <a:ext cx="6887845" cy="21564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F2E5B"/>
    <w:multiLevelType w:val="multilevel"/>
    <w:tmpl w:val="4900D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517DC7"/>
    <w:multiLevelType w:val="multilevel"/>
    <w:tmpl w:val="08086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proofState w:spelling="clean"/>
  <w:defaultTabStop w:val="708"/>
  <w:hyphenationZone w:val="283"/>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136D"/>
    <w:rsid w:val="000006A7"/>
    <w:rsid w:val="00024B17"/>
    <w:rsid w:val="00041474"/>
    <w:rsid w:val="000473B0"/>
    <w:rsid w:val="00076E1B"/>
    <w:rsid w:val="00084FC6"/>
    <w:rsid w:val="000A07DD"/>
    <w:rsid w:val="000A55CD"/>
    <w:rsid w:val="000B48D6"/>
    <w:rsid w:val="000B6781"/>
    <w:rsid w:val="000C4FAD"/>
    <w:rsid w:val="000C5DEE"/>
    <w:rsid w:val="00114F21"/>
    <w:rsid w:val="001441E6"/>
    <w:rsid w:val="001510D7"/>
    <w:rsid w:val="001741BE"/>
    <w:rsid w:val="00175A6A"/>
    <w:rsid w:val="00184D85"/>
    <w:rsid w:val="001B76C5"/>
    <w:rsid w:val="001D46B4"/>
    <w:rsid w:val="001D6BA9"/>
    <w:rsid w:val="001E5548"/>
    <w:rsid w:val="001F5E3D"/>
    <w:rsid w:val="002076A3"/>
    <w:rsid w:val="002408B1"/>
    <w:rsid w:val="00257487"/>
    <w:rsid w:val="0026128A"/>
    <w:rsid w:val="00262A2C"/>
    <w:rsid w:val="00277A82"/>
    <w:rsid w:val="00281DA5"/>
    <w:rsid w:val="00293C5C"/>
    <w:rsid w:val="00297817"/>
    <w:rsid w:val="002A46D2"/>
    <w:rsid w:val="002A5840"/>
    <w:rsid w:val="002A5F6E"/>
    <w:rsid w:val="002C25C2"/>
    <w:rsid w:val="002C480A"/>
    <w:rsid w:val="002D0AB9"/>
    <w:rsid w:val="002D7011"/>
    <w:rsid w:val="002E3520"/>
    <w:rsid w:val="002E4394"/>
    <w:rsid w:val="002F6458"/>
    <w:rsid w:val="00312E1F"/>
    <w:rsid w:val="00316D07"/>
    <w:rsid w:val="00320E0B"/>
    <w:rsid w:val="003255B4"/>
    <w:rsid w:val="00340111"/>
    <w:rsid w:val="00344EB9"/>
    <w:rsid w:val="00352E43"/>
    <w:rsid w:val="00356E20"/>
    <w:rsid w:val="00365FDD"/>
    <w:rsid w:val="00367263"/>
    <w:rsid w:val="00375279"/>
    <w:rsid w:val="003958A4"/>
    <w:rsid w:val="00395C59"/>
    <w:rsid w:val="003A20F5"/>
    <w:rsid w:val="003B15BB"/>
    <w:rsid w:val="003C159C"/>
    <w:rsid w:val="003D41A2"/>
    <w:rsid w:val="003E0F7E"/>
    <w:rsid w:val="003F122A"/>
    <w:rsid w:val="003F5E2D"/>
    <w:rsid w:val="00425945"/>
    <w:rsid w:val="00430A91"/>
    <w:rsid w:val="00434856"/>
    <w:rsid w:val="0043762E"/>
    <w:rsid w:val="00443AD4"/>
    <w:rsid w:val="004507D8"/>
    <w:rsid w:val="00451586"/>
    <w:rsid w:val="00460840"/>
    <w:rsid w:val="00461C73"/>
    <w:rsid w:val="004712D6"/>
    <w:rsid w:val="0048137E"/>
    <w:rsid w:val="004820CA"/>
    <w:rsid w:val="00490C46"/>
    <w:rsid w:val="004A4801"/>
    <w:rsid w:val="004B6668"/>
    <w:rsid w:val="004B74D6"/>
    <w:rsid w:val="004C101A"/>
    <w:rsid w:val="004C6928"/>
    <w:rsid w:val="004D78FD"/>
    <w:rsid w:val="0051160C"/>
    <w:rsid w:val="00512070"/>
    <w:rsid w:val="005160C0"/>
    <w:rsid w:val="005164E5"/>
    <w:rsid w:val="00525301"/>
    <w:rsid w:val="005377F4"/>
    <w:rsid w:val="00540310"/>
    <w:rsid w:val="005432BB"/>
    <w:rsid w:val="00544400"/>
    <w:rsid w:val="00550D14"/>
    <w:rsid w:val="0055687E"/>
    <w:rsid w:val="00576CC9"/>
    <w:rsid w:val="00582D57"/>
    <w:rsid w:val="00585A4A"/>
    <w:rsid w:val="00596449"/>
    <w:rsid w:val="005A268A"/>
    <w:rsid w:val="005A35B2"/>
    <w:rsid w:val="005C1EF5"/>
    <w:rsid w:val="005D701E"/>
    <w:rsid w:val="005E6A3B"/>
    <w:rsid w:val="00601BFE"/>
    <w:rsid w:val="00601F80"/>
    <w:rsid w:val="006072E9"/>
    <w:rsid w:val="006103D8"/>
    <w:rsid w:val="0063552B"/>
    <w:rsid w:val="00660449"/>
    <w:rsid w:val="00680886"/>
    <w:rsid w:val="0068150D"/>
    <w:rsid w:val="00684551"/>
    <w:rsid w:val="00692684"/>
    <w:rsid w:val="006941BC"/>
    <w:rsid w:val="00696614"/>
    <w:rsid w:val="006A6142"/>
    <w:rsid w:val="006C1967"/>
    <w:rsid w:val="006D0104"/>
    <w:rsid w:val="006D2F23"/>
    <w:rsid w:val="006E1988"/>
    <w:rsid w:val="006E29D3"/>
    <w:rsid w:val="006F2A78"/>
    <w:rsid w:val="006F31B9"/>
    <w:rsid w:val="006F57AC"/>
    <w:rsid w:val="00721276"/>
    <w:rsid w:val="007358C4"/>
    <w:rsid w:val="00735B7B"/>
    <w:rsid w:val="00750CA9"/>
    <w:rsid w:val="007655D6"/>
    <w:rsid w:val="007723DB"/>
    <w:rsid w:val="007779A2"/>
    <w:rsid w:val="0078230C"/>
    <w:rsid w:val="00795609"/>
    <w:rsid w:val="007C6921"/>
    <w:rsid w:val="007E43FA"/>
    <w:rsid w:val="007E4C13"/>
    <w:rsid w:val="007F30E8"/>
    <w:rsid w:val="007F4863"/>
    <w:rsid w:val="007F4EC8"/>
    <w:rsid w:val="007F623B"/>
    <w:rsid w:val="00803714"/>
    <w:rsid w:val="008158AF"/>
    <w:rsid w:val="00822235"/>
    <w:rsid w:val="008261C5"/>
    <w:rsid w:val="008335F4"/>
    <w:rsid w:val="00853FC6"/>
    <w:rsid w:val="00870614"/>
    <w:rsid w:val="008711F1"/>
    <w:rsid w:val="00872940"/>
    <w:rsid w:val="00883AEB"/>
    <w:rsid w:val="008925F0"/>
    <w:rsid w:val="00892C42"/>
    <w:rsid w:val="00896188"/>
    <w:rsid w:val="008A36B8"/>
    <w:rsid w:val="008C14F4"/>
    <w:rsid w:val="008F652F"/>
    <w:rsid w:val="009004AA"/>
    <w:rsid w:val="009014A3"/>
    <w:rsid w:val="00904884"/>
    <w:rsid w:val="00905C00"/>
    <w:rsid w:val="0092770A"/>
    <w:rsid w:val="0092792B"/>
    <w:rsid w:val="00930C12"/>
    <w:rsid w:val="00931D31"/>
    <w:rsid w:val="00937BE8"/>
    <w:rsid w:val="0095134D"/>
    <w:rsid w:val="009540C5"/>
    <w:rsid w:val="0096633A"/>
    <w:rsid w:val="009715B5"/>
    <w:rsid w:val="00984A37"/>
    <w:rsid w:val="00992EBC"/>
    <w:rsid w:val="009A206C"/>
    <w:rsid w:val="009A79EC"/>
    <w:rsid w:val="009B5769"/>
    <w:rsid w:val="009B7308"/>
    <w:rsid w:val="009D2FA3"/>
    <w:rsid w:val="009D69AA"/>
    <w:rsid w:val="009E6044"/>
    <w:rsid w:val="009E7361"/>
    <w:rsid w:val="009F3B3C"/>
    <w:rsid w:val="009F46D1"/>
    <w:rsid w:val="009F5811"/>
    <w:rsid w:val="00A025B0"/>
    <w:rsid w:val="00A03E9C"/>
    <w:rsid w:val="00A04EDC"/>
    <w:rsid w:val="00A07987"/>
    <w:rsid w:val="00A11868"/>
    <w:rsid w:val="00A17B34"/>
    <w:rsid w:val="00A5327B"/>
    <w:rsid w:val="00A823B0"/>
    <w:rsid w:val="00A96B3E"/>
    <w:rsid w:val="00AA2CE9"/>
    <w:rsid w:val="00AB69FC"/>
    <w:rsid w:val="00AD398A"/>
    <w:rsid w:val="00AF3A0A"/>
    <w:rsid w:val="00B06C0A"/>
    <w:rsid w:val="00B275F9"/>
    <w:rsid w:val="00B3074C"/>
    <w:rsid w:val="00B348BC"/>
    <w:rsid w:val="00B36802"/>
    <w:rsid w:val="00B37F88"/>
    <w:rsid w:val="00B401A4"/>
    <w:rsid w:val="00B40B70"/>
    <w:rsid w:val="00B54A9F"/>
    <w:rsid w:val="00B60A3E"/>
    <w:rsid w:val="00B64E5A"/>
    <w:rsid w:val="00B80821"/>
    <w:rsid w:val="00B85E25"/>
    <w:rsid w:val="00BA0ABB"/>
    <w:rsid w:val="00BA741F"/>
    <w:rsid w:val="00BB2A7E"/>
    <w:rsid w:val="00BC7A15"/>
    <w:rsid w:val="00BE57CE"/>
    <w:rsid w:val="00BE7DBB"/>
    <w:rsid w:val="00C1050E"/>
    <w:rsid w:val="00C1357C"/>
    <w:rsid w:val="00C277D9"/>
    <w:rsid w:val="00C30369"/>
    <w:rsid w:val="00C30EA7"/>
    <w:rsid w:val="00C40AD9"/>
    <w:rsid w:val="00C63487"/>
    <w:rsid w:val="00C85872"/>
    <w:rsid w:val="00C87A25"/>
    <w:rsid w:val="00C9072F"/>
    <w:rsid w:val="00C9275D"/>
    <w:rsid w:val="00CA7A65"/>
    <w:rsid w:val="00CB2D84"/>
    <w:rsid w:val="00CC3258"/>
    <w:rsid w:val="00CD7D89"/>
    <w:rsid w:val="00CF0437"/>
    <w:rsid w:val="00CF4F1A"/>
    <w:rsid w:val="00D02B32"/>
    <w:rsid w:val="00D060CA"/>
    <w:rsid w:val="00D1001F"/>
    <w:rsid w:val="00D12321"/>
    <w:rsid w:val="00D2007C"/>
    <w:rsid w:val="00D36D68"/>
    <w:rsid w:val="00D411C6"/>
    <w:rsid w:val="00D530A4"/>
    <w:rsid w:val="00D63797"/>
    <w:rsid w:val="00D64705"/>
    <w:rsid w:val="00D64B80"/>
    <w:rsid w:val="00D66C01"/>
    <w:rsid w:val="00D7136D"/>
    <w:rsid w:val="00D749B8"/>
    <w:rsid w:val="00D772AC"/>
    <w:rsid w:val="00D92990"/>
    <w:rsid w:val="00D940C8"/>
    <w:rsid w:val="00D975EE"/>
    <w:rsid w:val="00DB0FFA"/>
    <w:rsid w:val="00DB4BC5"/>
    <w:rsid w:val="00DC3495"/>
    <w:rsid w:val="00DE102B"/>
    <w:rsid w:val="00E1699E"/>
    <w:rsid w:val="00E16A3B"/>
    <w:rsid w:val="00E70B42"/>
    <w:rsid w:val="00E85BDE"/>
    <w:rsid w:val="00EA42B6"/>
    <w:rsid w:val="00ED57AB"/>
    <w:rsid w:val="00F05A56"/>
    <w:rsid w:val="00F1033D"/>
    <w:rsid w:val="00F204FC"/>
    <w:rsid w:val="00F20751"/>
    <w:rsid w:val="00F26808"/>
    <w:rsid w:val="00F61792"/>
    <w:rsid w:val="00F82C69"/>
    <w:rsid w:val="00FA5F56"/>
    <w:rsid w:val="00FA6766"/>
    <w:rsid w:val="00FB291D"/>
    <w:rsid w:val="00FB3BCA"/>
    <w:rsid w:val="00FC177D"/>
    <w:rsid w:val="00FE332A"/>
    <w:rsid w:val="00FE5BE8"/>
    <w:rsid w:val="00FF41E2"/>
    <w:rsid w:val="00FF7807"/>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387C2E1"/>
  <w14:defaultImageDpi w14:val="300"/>
  <w15:docId w15:val="{756F7CE9-8C76-45A7-B717-DD3A0B10D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E43FA"/>
    <w:rPr>
      <w:rFonts w:ascii="Times New Roman" w:eastAsia="Times New Roman" w:hAnsi="Times New Roman" w:cs="Times New Roman"/>
    </w:rPr>
  </w:style>
  <w:style w:type="paragraph" w:styleId="Titolo1">
    <w:name w:val="heading 1"/>
    <w:basedOn w:val="Normale"/>
    <w:link w:val="Titolo1Carattere"/>
    <w:uiPriority w:val="9"/>
    <w:qFormat/>
    <w:rsid w:val="00D7136D"/>
    <w:pPr>
      <w:spacing w:before="100" w:beforeAutospacing="1" w:after="100" w:afterAutospacing="1"/>
      <w:outlineLvl w:val="0"/>
    </w:pPr>
    <w:rPr>
      <w:b/>
      <w:bCs/>
      <w:kern w:val="36"/>
      <w:sz w:val="48"/>
      <w:szCs w:val="48"/>
    </w:rPr>
  </w:style>
  <w:style w:type="paragraph" w:styleId="Titolo2">
    <w:name w:val="heading 2"/>
    <w:basedOn w:val="Normale"/>
    <w:next w:val="Normale"/>
    <w:link w:val="Titolo2Carattere"/>
    <w:uiPriority w:val="9"/>
    <w:semiHidden/>
    <w:unhideWhenUsed/>
    <w:qFormat/>
    <w:rsid w:val="00B06C0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olo4">
    <w:name w:val="heading 4"/>
    <w:basedOn w:val="Normale"/>
    <w:next w:val="Normale"/>
    <w:link w:val="Titolo4Carattere"/>
    <w:uiPriority w:val="9"/>
    <w:semiHidden/>
    <w:unhideWhenUsed/>
    <w:qFormat/>
    <w:rsid w:val="00B06C0A"/>
    <w:pPr>
      <w:keepNext/>
      <w:keepLines/>
      <w:spacing w:before="40"/>
      <w:outlineLvl w:val="3"/>
    </w:pPr>
    <w:rPr>
      <w:rFonts w:asciiTheme="majorHAnsi" w:eastAsiaTheme="majorEastAsia" w:hAnsiTheme="majorHAnsi"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B06C0A"/>
    <w:pPr>
      <w:keepNext/>
      <w:keepLines/>
      <w:spacing w:before="40"/>
      <w:outlineLvl w:val="4"/>
    </w:pPr>
    <w:rPr>
      <w:rFonts w:asciiTheme="majorHAnsi" w:eastAsiaTheme="majorEastAsia" w:hAnsiTheme="majorHAnsi" w:cstheme="majorBidi"/>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7136D"/>
    <w:rPr>
      <w:rFonts w:ascii="Lucida Grande" w:eastAsiaTheme="minorEastAsia" w:hAnsi="Lucida Grande" w:cs="Lucida Grande"/>
      <w:sz w:val="18"/>
      <w:szCs w:val="18"/>
    </w:rPr>
  </w:style>
  <w:style w:type="character" w:customStyle="1" w:styleId="TestofumettoCarattere">
    <w:name w:val="Testo fumetto Carattere"/>
    <w:basedOn w:val="Carpredefinitoparagrafo"/>
    <w:link w:val="Testofumetto"/>
    <w:uiPriority w:val="99"/>
    <w:semiHidden/>
    <w:rsid w:val="00D7136D"/>
    <w:rPr>
      <w:rFonts w:ascii="Lucida Grande" w:hAnsi="Lucida Grande" w:cs="Lucida Grande"/>
      <w:sz w:val="18"/>
      <w:szCs w:val="18"/>
    </w:rPr>
  </w:style>
  <w:style w:type="paragraph" w:styleId="Intestazione">
    <w:name w:val="header"/>
    <w:basedOn w:val="Normale"/>
    <w:link w:val="IntestazioneCarattere"/>
    <w:unhideWhenUsed/>
    <w:rsid w:val="00D7136D"/>
    <w:pPr>
      <w:tabs>
        <w:tab w:val="center" w:pos="4819"/>
        <w:tab w:val="right" w:pos="9638"/>
      </w:tabs>
    </w:pPr>
    <w:rPr>
      <w:rFonts w:asciiTheme="minorHAnsi" w:eastAsiaTheme="minorEastAsia" w:hAnsiTheme="minorHAnsi" w:cstheme="minorBidi"/>
    </w:rPr>
  </w:style>
  <w:style w:type="character" w:customStyle="1" w:styleId="IntestazioneCarattere">
    <w:name w:val="Intestazione Carattere"/>
    <w:basedOn w:val="Carpredefinitoparagrafo"/>
    <w:link w:val="Intestazione"/>
    <w:rsid w:val="00D7136D"/>
  </w:style>
  <w:style w:type="paragraph" w:styleId="Pidipagina">
    <w:name w:val="footer"/>
    <w:basedOn w:val="Normale"/>
    <w:link w:val="PidipaginaCarattere"/>
    <w:uiPriority w:val="99"/>
    <w:unhideWhenUsed/>
    <w:rsid w:val="00D7136D"/>
    <w:pPr>
      <w:tabs>
        <w:tab w:val="center" w:pos="4819"/>
        <w:tab w:val="right" w:pos="9638"/>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D7136D"/>
  </w:style>
  <w:style w:type="character" w:customStyle="1" w:styleId="Titolo1Carattere">
    <w:name w:val="Titolo 1 Carattere"/>
    <w:basedOn w:val="Carpredefinitoparagrafo"/>
    <w:link w:val="Titolo1"/>
    <w:uiPriority w:val="9"/>
    <w:rsid w:val="00D7136D"/>
    <w:rPr>
      <w:rFonts w:ascii="Times New Roman" w:eastAsia="Times New Roman" w:hAnsi="Times New Roman" w:cs="Times New Roman"/>
      <w:b/>
      <w:bCs/>
      <w:kern w:val="36"/>
      <w:sz w:val="48"/>
      <w:szCs w:val="48"/>
    </w:rPr>
  </w:style>
  <w:style w:type="character" w:styleId="Numeropagina">
    <w:name w:val="page number"/>
    <w:basedOn w:val="Carpredefinitoparagrafo"/>
    <w:uiPriority w:val="99"/>
    <w:semiHidden/>
    <w:unhideWhenUsed/>
    <w:rsid w:val="00356E20"/>
  </w:style>
  <w:style w:type="character" w:customStyle="1" w:styleId="jsgrdq">
    <w:name w:val="jsgrdq"/>
    <w:basedOn w:val="Carpredefinitoparagrafo"/>
    <w:rsid w:val="001D6BA9"/>
  </w:style>
  <w:style w:type="character" w:styleId="Enfasigrassetto">
    <w:name w:val="Strong"/>
    <w:basedOn w:val="Carpredefinitoparagrafo"/>
    <w:uiPriority w:val="22"/>
    <w:qFormat/>
    <w:rsid w:val="005A268A"/>
    <w:rPr>
      <w:b/>
      <w:bCs/>
    </w:rPr>
  </w:style>
  <w:style w:type="paragraph" w:customStyle="1" w:styleId="04xlpa">
    <w:name w:val="_04xlpa"/>
    <w:basedOn w:val="Normale"/>
    <w:rsid w:val="0048137E"/>
    <w:pPr>
      <w:spacing w:before="100" w:beforeAutospacing="1" w:after="100" w:afterAutospacing="1"/>
    </w:pPr>
  </w:style>
  <w:style w:type="paragraph" w:customStyle="1" w:styleId="atext">
    <w:name w:val="atext"/>
    <w:basedOn w:val="Normale"/>
    <w:rsid w:val="00B348BC"/>
    <w:pPr>
      <w:spacing w:before="100" w:beforeAutospacing="1" w:after="100" w:afterAutospacing="1"/>
    </w:pPr>
  </w:style>
  <w:style w:type="paragraph" w:styleId="NormaleWeb">
    <w:name w:val="Normal (Web)"/>
    <w:basedOn w:val="Normale"/>
    <w:uiPriority w:val="99"/>
    <w:unhideWhenUsed/>
    <w:rsid w:val="009E6044"/>
    <w:pPr>
      <w:spacing w:before="100" w:beforeAutospacing="1" w:after="100" w:afterAutospacing="1"/>
    </w:pPr>
  </w:style>
  <w:style w:type="character" w:styleId="Collegamentoipertestuale">
    <w:name w:val="Hyperlink"/>
    <w:basedOn w:val="Carpredefinitoparagrafo"/>
    <w:uiPriority w:val="99"/>
    <w:semiHidden/>
    <w:unhideWhenUsed/>
    <w:rsid w:val="009E6044"/>
    <w:rPr>
      <w:color w:val="0000FF"/>
      <w:u w:val="single"/>
    </w:rPr>
  </w:style>
  <w:style w:type="paragraph" w:customStyle="1" w:styleId="summary">
    <w:name w:val="summary"/>
    <w:basedOn w:val="Normale"/>
    <w:rsid w:val="00B06C0A"/>
    <w:pPr>
      <w:spacing w:before="100" w:beforeAutospacing="1" w:after="100" w:afterAutospacing="1"/>
    </w:pPr>
  </w:style>
  <w:style w:type="paragraph" w:styleId="IndirizzoHTML">
    <w:name w:val="HTML Address"/>
    <w:basedOn w:val="Normale"/>
    <w:link w:val="IndirizzoHTMLCarattere"/>
    <w:uiPriority w:val="99"/>
    <w:semiHidden/>
    <w:unhideWhenUsed/>
    <w:rsid w:val="00B06C0A"/>
    <w:rPr>
      <w:i/>
      <w:iCs/>
    </w:rPr>
  </w:style>
  <w:style w:type="character" w:customStyle="1" w:styleId="IndirizzoHTMLCarattere">
    <w:name w:val="Indirizzo HTML Carattere"/>
    <w:basedOn w:val="Carpredefinitoparagrafo"/>
    <w:link w:val="IndirizzoHTML"/>
    <w:uiPriority w:val="99"/>
    <w:semiHidden/>
    <w:rsid w:val="00B06C0A"/>
    <w:rPr>
      <w:rFonts w:ascii="Times New Roman" w:eastAsia="Times New Roman" w:hAnsi="Times New Roman" w:cs="Times New Roman"/>
      <w:i/>
      <w:iCs/>
    </w:rPr>
  </w:style>
  <w:style w:type="character" w:customStyle="1" w:styleId="Titolo2Carattere">
    <w:name w:val="Titolo 2 Carattere"/>
    <w:basedOn w:val="Carpredefinitoparagrafo"/>
    <w:link w:val="Titolo2"/>
    <w:uiPriority w:val="9"/>
    <w:semiHidden/>
    <w:rsid w:val="00B06C0A"/>
    <w:rPr>
      <w:rFonts w:asciiTheme="majorHAnsi" w:eastAsiaTheme="majorEastAsia" w:hAnsiTheme="majorHAnsi" w:cstheme="majorBidi"/>
      <w:color w:val="365F91" w:themeColor="accent1" w:themeShade="BF"/>
      <w:sz w:val="26"/>
      <w:szCs w:val="26"/>
    </w:rPr>
  </w:style>
  <w:style w:type="character" w:customStyle="1" w:styleId="Titolo4Carattere">
    <w:name w:val="Titolo 4 Carattere"/>
    <w:basedOn w:val="Carpredefinitoparagrafo"/>
    <w:link w:val="Titolo4"/>
    <w:uiPriority w:val="9"/>
    <w:semiHidden/>
    <w:rsid w:val="00B06C0A"/>
    <w:rPr>
      <w:rFonts w:asciiTheme="majorHAnsi" w:eastAsiaTheme="majorEastAsia" w:hAnsiTheme="majorHAnsi" w:cstheme="majorBidi"/>
      <w:i/>
      <w:iCs/>
      <w:color w:val="365F91" w:themeColor="accent1" w:themeShade="BF"/>
    </w:rPr>
  </w:style>
  <w:style w:type="character" w:customStyle="1" w:styleId="Titolo5Carattere">
    <w:name w:val="Titolo 5 Carattere"/>
    <w:basedOn w:val="Carpredefinitoparagrafo"/>
    <w:link w:val="Titolo5"/>
    <w:uiPriority w:val="9"/>
    <w:semiHidden/>
    <w:rsid w:val="00B06C0A"/>
    <w:rPr>
      <w:rFonts w:asciiTheme="majorHAnsi" w:eastAsiaTheme="majorEastAsia" w:hAnsiTheme="majorHAnsi" w:cstheme="majorBidi"/>
      <w:color w:val="365F91" w:themeColor="accent1" w:themeShade="BF"/>
    </w:rPr>
  </w:style>
  <w:style w:type="character" w:customStyle="1" w:styleId="author-name">
    <w:name w:val="author-name"/>
    <w:basedOn w:val="Carpredefinitoparagrafo"/>
    <w:rsid w:val="00B06C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957490">
      <w:bodyDiv w:val="1"/>
      <w:marLeft w:val="0"/>
      <w:marRight w:val="0"/>
      <w:marTop w:val="0"/>
      <w:marBottom w:val="0"/>
      <w:divBdr>
        <w:top w:val="none" w:sz="0" w:space="0" w:color="auto"/>
        <w:left w:val="none" w:sz="0" w:space="0" w:color="auto"/>
        <w:bottom w:val="none" w:sz="0" w:space="0" w:color="auto"/>
        <w:right w:val="none" w:sz="0" w:space="0" w:color="auto"/>
      </w:divBdr>
    </w:div>
    <w:div w:id="366032887">
      <w:bodyDiv w:val="1"/>
      <w:marLeft w:val="0"/>
      <w:marRight w:val="0"/>
      <w:marTop w:val="0"/>
      <w:marBottom w:val="0"/>
      <w:divBdr>
        <w:top w:val="none" w:sz="0" w:space="0" w:color="auto"/>
        <w:left w:val="none" w:sz="0" w:space="0" w:color="auto"/>
        <w:bottom w:val="none" w:sz="0" w:space="0" w:color="auto"/>
        <w:right w:val="none" w:sz="0" w:space="0" w:color="auto"/>
      </w:divBdr>
    </w:div>
    <w:div w:id="439568070">
      <w:bodyDiv w:val="1"/>
      <w:marLeft w:val="0"/>
      <w:marRight w:val="0"/>
      <w:marTop w:val="0"/>
      <w:marBottom w:val="0"/>
      <w:divBdr>
        <w:top w:val="none" w:sz="0" w:space="0" w:color="auto"/>
        <w:left w:val="none" w:sz="0" w:space="0" w:color="auto"/>
        <w:bottom w:val="none" w:sz="0" w:space="0" w:color="auto"/>
        <w:right w:val="none" w:sz="0" w:space="0" w:color="auto"/>
      </w:divBdr>
    </w:div>
    <w:div w:id="570693941">
      <w:bodyDiv w:val="1"/>
      <w:marLeft w:val="0"/>
      <w:marRight w:val="0"/>
      <w:marTop w:val="0"/>
      <w:marBottom w:val="0"/>
      <w:divBdr>
        <w:top w:val="none" w:sz="0" w:space="0" w:color="auto"/>
        <w:left w:val="none" w:sz="0" w:space="0" w:color="auto"/>
        <w:bottom w:val="none" w:sz="0" w:space="0" w:color="auto"/>
        <w:right w:val="none" w:sz="0" w:space="0" w:color="auto"/>
      </w:divBdr>
    </w:div>
    <w:div w:id="579943718">
      <w:bodyDiv w:val="1"/>
      <w:marLeft w:val="0"/>
      <w:marRight w:val="0"/>
      <w:marTop w:val="0"/>
      <w:marBottom w:val="0"/>
      <w:divBdr>
        <w:top w:val="none" w:sz="0" w:space="0" w:color="auto"/>
        <w:left w:val="none" w:sz="0" w:space="0" w:color="auto"/>
        <w:bottom w:val="none" w:sz="0" w:space="0" w:color="auto"/>
        <w:right w:val="none" w:sz="0" w:space="0" w:color="auto"/>
      </w:divBdr>
    </w:div>
    <w:div w:id="617223522">
      <w:bodyDiv w:val="1"/>
      <w:marLeft w:val="0"/>
      <w:marRight w:val="0"/>
      <w:marTop w:val="0"/>
      <w:marBottom w:val="0"/>
      <w:divBdr>
        <w:top w:val="none" w:sz="0" w:space="0" w:color="auto"/>
        <w:left w:val="none" w:sz="0" w:space="0" w:color="auto"/>
        <w:bottom w:val="none" w:sz="0" w:space="0" w:color="auto"/>
        <w:right w:val="none" w:sz="0" w:space="0" w:color="auto"/>
      </w:divBdr>
    </w:div>
    <w:div w:id="1145244721">
      <w:bodyDiv w:val="1"/>
      <w:marLeft w:val="0"/>
      <w:marRight w:val="0"/>
      <w:marTop w:val="0"/>
      <w:marBottom w:val="0"/>
      <w:divBdr>
        <w:top w:val="none" w:sz="0" w:space="0" w:color="auto"/>
        <w:left w:val="none" w:sz="0" w:space="0" w:color="auto"/>
        <w:bottom w:val="none" w:sz="0" w:space="0" w:color="auto"/>
        <w:right w:val="none" w:sz="0" w:space="0" w:color="auto"/>
      </w:divBdr>
    </w:div>
    <w:div w:id="1771390379">
      <w:bodyDiv w:val="1"/>
      <w:marLeft w:val="0"/>
      <w:marRight w:val="0"/>
      <w:marTop w:val="0"/>
      <w:marBottom w:val="0"/>
      <w:divBdr>
        <w:top w:val="none" w:sz="0" w:space="0" w:color="auto"/>
        <w:left w:val="none" w:sz="0" w:space="0" w:color="auto"/>
        <w:bottom w:val="none" w:sz="0" w:space="0" w:color="auto"/>
        <w:right w:val="none" w:sz="0" w:space="0" w:color="auto"/>
      </w:divBdr>
    </w:div>
    <w:div w:id="1817331138">
      <w:bodyDiv w:val="1"/>
      <w:marLeft w:val="0"/>
      <w:marRight w:val="0"/>
      <w:marTop w:val="0"/>
      <w:marBottom w:val="0"/>
      <w:divBdr>
        <w:top w:val="none" w:sz="0" w:space="0" w:color="auto"/>
        <w:left w:val="none" w:sz="0" w:space="0" w:color="auto"/>
        <w:bottom w:val="none" w:sz="0" w:space="0" w:color="auto"/>
        <w:right w:val="none" w:sz="0" w:space="0" w:color="auto"/>
      </w:divBdr>
      <w:divsChild>
        <w:div w:id="1994945027">
          <w:marLeft w:val="0"/>
          <w:marRight w:val="0"/>
          <w:marTop w:val="0"/>
          <w:marBottom w:val="0"/>
          <w:divBdr>
            <w:top w:val="single" w:sz="6" w:space="0" w:color="E0E0E0"/>
            <w:left w:val="none" w:sz="0" w:space="0" w:color="auto"/>
            <w:bottom w:val="single" w:sz="6" w:space="0" w:color="E0E0E0"/>
            <w:right w:val="none" w:sz="0" w:space="0" w:color="auto"/>
          </w:divBdr>
          <w:divsChild>
            <w:div w:id="1847402919">
              <w:marLeft w:val="0"/>
              <w:marRight w:val="0"/>
              <w:marTop w:val="0"/>
              <w:marBottom w:val="0"/>
              <w:divBdr>
                <w:top w:val="none" w:sz="0" w:space="0" w:color="auto"/>
                <w:left w:val="none" w:sz="0" w:space="0" w:color="auto"/>
                <w:bottom w:val="none" w:sz="0" w:space="0" w:color="auto"/>
                <w:right w:val="none" w:sz="0" w:space="0" w:color="auto"/>
              </w:divBdr>
              <w:divsChild>
                <w:div w:id="714894430">
                  <w:marLeft w:val="0"/>
                  <w:marRight w:val="0"/>
                  <w:marTop w:val="0"/>
                  <w:marBottom w:val="0"/>
                  <w:divBdr>
                    <w:top w:val="none" w:sz="0" w:space="0" w:color="auto"/>
                    <w:left w:val="none" w:sz="0" w:space="0" w:color="auto"/>
                    <w:bottom w:val="none" w:sz="0" w:space="0" w:color="auto"/>
                    <w:right w:val="none" w:sz="0" w:space="0" w:color="auto"/>
                  </w:divBdr>
                </w:div>
              </w:divsChild>
            </w:div>
            <w:div w:id="969481194">
              <w:marLeft w:val="0"/>
              <w:marRight w:val="0"/>
              <w:marTop w:val="0"/>
              <w:marBottom w:val="0"/>
              <w:divBdr>
                <w:top w:val="none" w:sz="0" w:space="0" w:color="auto"/>
                <w:left w:val="none" w:sz="0" w:space="0" w:color="auto"/>
                <w:bottom w:val="none" w:sz="0" w:space="0" w:color="auto"/>
                <w:right w:val="none" w:sz="0" w:space="0" w:color="auto"/>
              </w:divBdr>
            </w:div>
          </w:divsChild>
        </w:div>
        <w:div w:id="222375907">
          <w:marLeft w:val="0"/>
          <w:marRight w:val="0"/>
          <w:marTop w:val="0"/>
          <w:marBottom w:val="0"/>
          <w:divBdr>
            <w:top w:val="none" w:sz="0" w:space="0" w:color="auto"/>
            <w:left w:val="none" w:sz="0" w:space="0" w:color="auto"/>
            <w:bottom w:val="none" w:sz="0" w:space="0" w:color="auto"/>
            <w:right w:val="none" w:sz="0" w:space="0" w:color="auto"/>
          </w:divBdr>
          <w:divsChild>
            <w:div w:id="803353386">
              <w:marLeft w:val="0"/>
              <w:marRight w:val="0"/>
              <w:marTop w:val="0"/>
              <w:marBottom w:val="0"/>
              <w:divBdr>
                <w:top w:val="single" w:sz="12" w:space="0" w:color="3277C7"/>
                <w:left w:val="none" w:sz="0" w:space="0" w:color="3277C7"/>
                <w:bottom w:val="none" w:sz="0" w:space="0" w:color="3277C7"/>
                <w:right w:val="none" w:sz="0" w:space="0" w:color="3277C7"/>
              </w:divBdr>
              <w:divsChild>
                <w:div w:id="1740903916">
                  <w:marLeft w:val="0"/>
                  <w:marRight w:val="0"/>
                  <w:marTop w:val="0"/>
                  <w:marBottom w:val="0"/>
                  <w:divBdr>
                    <w:top w:val="single" w:sz="6" w:space="0" w:color="FFFFFF"/>
                    <w:left w:val="single" w:sz="6" w:space="0" w:color="FFFFFF"/>
                    <w:bottom w:val="single" w:sz="6" w:space="0" w:color="FFFFFF"/>
                    <w:right w:val="single" w:sz="6" w:space="0" w:color="FFFFFF"/>
                  </w:divBdr>
                </w:div>
                <w:div w:id="541602080">
                  <w:marLeft w:val="0"/>
                  <w:marRight w:val="0"/>
                  <w:marTop w:val="0"/>
                  <w:marBottom w:val="0"/>
                  <w:divBdr>
                    <w:top w:val="single" w:sz="6" w:space="0" w:color="FFFFFF"/>
                    <w:left w:val="single" w:sz="6" w:space="0" w:color="FFFFFF"/>
                    <w:bottom w:val="single" w:sz="6" w:space="0" w:color="FFFFFF"/>
                    <w:right w:val="single" w:sz="6" w:space="0" w:color="FFFFFF"/>
                  </w:divBdr>
                </w:div>
                <w:div w:id="823012332">
                  <w:marLeft w:val="0"/>
                  <w:marRight w:val="0"/>
                  <w:marTop w:val="0"/>
                  <w:marBottom w:val="0"/>
                  <w:divBdr>
                    <w:top w:val="single" w:sz="6" w:space="0" w:color="FFFFFF"/>
                    <w:left w:val="single" w:sz="6" w:space="0" w:color="FFFFFF"/>
                    <w:bottom w:val="single" w:sz="6" w:space="0" w:color="FFFFFF"/>
                    <w:right w:val="single" w:sz="6" w:space="0" w:color="FFFFFF"/>
                  </w:divBdr>
                </w:div>
                <w:div w:id="531459741">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1735085166">
              <w:marLeft w:val="0"/>
              <w:marRight w:val="0"/>
              <w:marTop w:val="0"/>
              <w:marBottom w:val="0"/>
              <w:divBdr>
                <w:top w:val="none" w:sz="0" w:space="0" w:color="auto"/>
                <w:left w:val="none" w:sz="0" w:space="0" w:color="auto"/>
                <w:bottom w:val="none" w:sz="0" w:space="0" w:color="auto"/>
                <w:right w:val="none" w:sz="0" w:space="0" w:color="auto"/>
              </w:divBdr>
              <w:divsChild>
                <w:div w:id="1814056658">
                  <w:marLeft w:val="0"/>
                  <w:marRight w:val="0"/>
                  <w:marTop w:val="0"/>
                  <w:marBottom w:val="0"/>
                  <w:divBdr>
                    <w:top w:val="none" w:sz="0" w:space="0" w:color="auto"/>
                    <w:left w:val="none" w:sz="0" w:space="0" w:color="auto"/>
                    <w:bottom w:val="none" w:sz="0" w:space="0" w:color="auto"/>
                    <w:right w:val="none" w:sz="0" w:space="0" w:color="auto"/>
                  </w:divBdr>
                </w:div>
                <w:div w:id="1914197801">
                  <w:marLeft w:val="0"/>
                  <w:marRight w:val="0"/>
                  <w:marTop w:val="0"/>
                  <w:marBottom w:val="0"/>
                  <w:divBdr>
                    <w:top w:val="none" w:sz="0" w:space="0" w:color="auto"/>
                    <w:left w:val="none" w:sz="0" w:space="0" w:color="auto"/>
                    <w:bottom w:val="none" w:sz="0" w:space="0" w:color="auto"/>
                    <w:right w:val="none" w:sz="0" w:space="0" w:color="auto"/>
                  </w:divBdr>
                </w:div>
              </w:divsChild>
            </w:div>
            <w:div w:id="690111718">
              <w:marLeft w:val="0"/>
              <w:marRight w:val="0"/>
              <w:marTop w:val="0"/>
              <w:marBottom w:val="0"/>
              <w:divBdr>
                <w:top w:val="none" w:sz="0" w:space="0" w:color="auto"/>
                <w:left w:val="none" w:sz="0" w:space="0" w:color="auto"/>
                <w:bottom w:val="none" w:sz="0" w:space="0" w:color="auto"/>
                <w:right w:val="none" w:sz="0" w:space="0" w:color="auto"/>
              </w:divBdr>
            </w:div>
            <w:div w:id="1443919775">
              <w:marLeft w:val="0"/>
              <w:marRight w:val="0"/>
              <w:marTop w:val="0"/>
              <w:marBottom w:val="0"/>
              <w:divBdr>
                <w:top w:val="none" w:sz="0" w:space="0" w:color="auto"/>
                <w:left w:val="none" w:sz="0" w:space="0" w:color="auto"/>
                <w:bottom w:val="none" w:sz="0" w:space="0" w:color="auto"/>
                <w:right w:val="none" w:sz="0" w:space="0" w:color="auto"/>
              </w:divBdr>
            </w:div>
            <w:div w:id="1213611860">
              <w:marLeft w:val="0"/>
              <w:marRight w:val="0"/>
              <w:marTop w:val="0"/>
              <w:marBottom w:val="0"/>
              <w:divBdr>
                <w:top w:val="none" w:sz="0" w:space="0" w:color="auto"/>
                <w:left w:val="none" w:sz="0" w:space="0" w:color="auto"/>
                <w:bottom w:val="none" w:sz="0" w:space="0" w:color="auto"/>
                <w:right w:val="none" w:sz="0" w:space="0" w:color="auto"/>
              </w:divBdr>
            </w:div>
          </w:divsChild>
        </w:div>
        <w:div w:id="861014029">
          <w:marLeft w:val="0"/>
          <w:marRight w:val="0"/>
          <w:marTop w:val="0"/>
          <w:marBottom w:val="0"/>
          <w:divBdr>
            <w:top w:val="none" w:sz="0" w:space="0" w:color="auto"/>
            <w:left w:val="none" w:sz="0" w:space="0" w:color="auto"/>
            <w:bottom w:val="none" w:sz="0" w:space="0" w:color="auto"/>
            <w:right w:val="none" w:sz="0" w:space="0" w:color="auto"/>
          </w:divBdr>
          <w:divsChild>
            <w:div w:id="11341509">
              <w:marLeft w:val="0"/>
              <w:marRight w:val="0"/>
              <w:marTop w:val="0"/>
              <w:marBottom w:val="0"/>
              <w:divBdr>
                <w:top w:val="none" w:sz="0" w:space="0" w:color="auto"/>
                <w:left w:val="none" w:sz="0" w:space="0" w:color="auto"/>
                <w:bottom w:val="none" w:sz="0" w:space="0" w:color="auto"/>
                <w:right w:val="none" w:sz="0" w:space="0" w:color="auto"/>
              </w:divBdr>
              <w:divsChild>
                <w:div w:id="64890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51369">
      <w:bodyDiv w:val="1"/>
      <w:marLeft w:val="0"/>
      <w:marRight w:val="0"/>
      <w:marTop w:val="0"/>
      <w:marBottom w:val="0"/>
      <w:divBdr>
        <w:top w:val="none" w:sz="0" w:space="0" w:color="auto"/>
        <w:left w:val="none" w:sz="0" w:space="0" w:color="auto"/>
        <w:bottom w:val="none" w:sz="0" w:space="0" w:color="auto"/>
        <w:right w:val="none" w:sz="0" w:space="0" w:color="auto"/>
      </w:divBdr>
      <w:divsChild>
        <w:div w:id="354885028">
          <w:marLeft w:val="0"/>
          <w:marRight w:val="0"/>
          <w:marTop w:val="0"/>
          <w:marBottom w:val="0"/>
          <w:divBdr>
            <w:top w:val="none" w:sz="0" w:space="0" w:color="auto"/>
            <w:left w:val="none" w:sz="0" w:space="0" w:color="auto"/>
            <w:bottom w:val="none" w:sz="0" w:space="0" w:color="auto"/>
            <w:right w:val="none" w:sz="0" w:space="0" w:color="auto"/>
          </w:divBdr>
          <w:divsChild>
            <w:div w:id="989021226">
              <w:marLeft w:val="0"/>
              <w:marRight w:val="0"/>
              <w:marTop w:val="0"/>
              <w:marBottom w:val="0"/>
              <w:divBdr>
                <w:top w:val="none" w:sz="0" w:space="0" w:color="auto"/>
                <w:left w:val="none" w:sz="0" w:space="0" w:color="auto"/>
                <w:bottom w:val="none" w:sz="0" w:space="0" w:color="auto"/>
                <w:right w:val="none" w:sz="0" w:space="0" w:color="auto"/>
              </w:divBdr>
              <w:divsChild>
                <w:div w:id="2089496801">
                  <w:marLeft w:val="0"/>
                  <w:marRight w:val="0"/>
                  <w:marTop w:val="0"/>
                  <w:marBottom w:val="0"/>
                  <w:divBdr>
                    <w:top w:val="none" w:sz="0" w:space="0" w:color="auto"/>
                    <w:left w:val="none" w:sz="0" w:space="0" w:color="auto"/>
                    <w:bottom w:val="none" w:sz="0" w:space="0" w:color="auto"/>
                    <w:right w:val="none" w:sz="0" w:space="0" w:color="auto"/>
                  </w:divBdr>
                </w:div>
                <w:div w:id="101784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84524">
          <w:marLeft w:val="0"/>
          <w:marRight w:val="0"/>
          <w:marTop w:val="0"/>
          <w:marBottom w:val="0"/>
          <w:divBdr>
            <w:top w:val="none" w:sz="0" w:space="0" w:color="auto"/>
            <w:left w:val="none" w:sz="0" w:space="0" w:color="auto"/>
            <w:bottom w:val="none" w:sz="0" w:space="0" w:color="auto"/>
            <w:right w:val="none" w:sz="0" w:space="0" w:color="auto"/>
          </w:divBdr>
          <w:divsChild>
            <w:div w:id="232591272">
              <w:marLeft w:val="0"/>
              <w:marRight w:val="0"/>
              <w:marTop w:val="0"/>
              <w:marBottom w:val="0"/>
              <w:divBdr>
                <w:top w:val="none" w:sz="0" w:space="0" w:color="auto"/>
                <w:left w:val="none" w:sz="0" w:space="0" w:color="auto"/>
                <w:bottom w:val="none" w:sz="0" w:space="0" w:color="auto"/>
                <w:right w:val="none" w:sz="0" w:space="0" w:color="auto"/>
              </w:divBdr>
              <w:divsChild>
                <w:div w:id="93509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342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 /><Relationship Id="rId13" Type="http://schemas.openxmlformats.org/officeDocument/2006/relationships/image" Target="media/image6.emf" /><Relationship Id="rId18" Type="http://schemas.openxmlformats.org/officeDocument/2006/relationships/footer" Target="footer2.xml" /><Relationship Id="rId3" Type="http://schemas.openxmlformats.org/officeDocument/2006/relationships/styles" Target="styles.xml" /><Relationship Id="rId21" Type="http://schemas.openxmlformats.org/officeDocument/2006/relationships/fontTable" Target="fontTable.xml" /><Relationship Id="rId7" Type="http://schemas.openxmlformats.org/officeDocument/2006/relationships/endnotes" Target="endnotes.xml" /><Relationship Id="rId12" Type="http://schemas.openxmlformats.org/officeDocument/2006/relationships/image" Target="media/image5.emf" /><Relationship Id="rId17" Type="http://schemas.openxmlformats.org/officeDocument/2006/relationships/footer" Target="footer1.xml" /><Relationship Id="rId2" Type="http://schemas.openxmlformats.org/officeDocument/2006/relationships/numbering" Target="numbering.xml" /><Relationship Id="rId16" Type="http://schemas.openxmlformats.org/officeDocument/2006/relationships/header" Target="header1.xml" /><Relationship Id="rId20" Type="http://schemas.openxmlformats.org/officeDocument/2006/relationships/footer" Target="footer3.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emf" /><Relationship Id="rId5" Type="http://schemas.openxmlformats.org/officeDocument/2006/relationships/webSettings" Target="webSettings.xml" /><Relationship Id="rId15" Type="http://schemas.openxmlformats.org/officeDocument/2006/relationships/image" Target="media/image8.emf" /><Relationship Id="rId10" Type="http://schemas.openxmlformats.org/officeDocument/2006/relationships/image" Target="media/image3.emf" /><Relationship Id="rId19" Type="http://schemas.openxmlformats.org/officeDocument/2006/relationships/header" Target="header2.xm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emf" /><Relationship Id="rId22" Type="http://schemas.openxmlformats.org/officeDocument/2006/relationships/theme" Target="theme/theme1.xml" /></Relationships>
</file>

<file path=word/_rels/footer2.xml.rels><?xml version="1.0" encoding="UTF-8" standalone="yes"?>
<Relationships xmlns="http://schemas.openxmlformats.org/package/2006/relationships"><Relationship Id="rId1" Type="http://schemas.openxmlformats.org/officeDocument/2006/relationships/image" Target="media/image10.jpg" /></Relationships>
</file>

<file path=word/_rels/footer3.xml.rels><?xml version="1.0" encoding="UTF-8" standalone="yes"?>
<Relationships xmlns="http://schemas.openxmlformats.org/package/2006/relationships"><Relationship Id="rId1" Type="http://schemas.openxmlformats.org/officeDocument/2006/relationships/image" Target="media/image10.jpg" /></Relationships>
</file>

<file path=word/_rels/header1.xml.rels><?xml version="1.0" encoding="UTF-8" standalone="yes"?>
<Relationships xmlns="http://schemas.openxmlformats.org/package/2006/relationships"><Relationship Id="rId1" Type="http://schemas.openxmlformats.org/officeDocument/2006/relationships/image" Target="media/image9.jpg" /></Relationships>
</file>

<file path=word/_rels/header2.xml.rels><?xml version="1.0" encoding="UTF-8" standalone="yes"?>
<Relationships xmlns="http://schemas.openxmlformats.org/package/2006/relationships"><Relationship Id="rId1" Type="http://schemas.openxmlformats.org/officeDocument/2006/relationships/image" Target="media/image11.jpg"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3A755-D34E-4C55-8253-75033A3E218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2231</Words>
  <Characters>12717</Characters>
  <Application>Microsoft Office Word</Application>
  <DocSecurity>0</DocSecurity>
  <Lines>105</Lines>
  <Paragraphs>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Massimiliano Vomero</dc:creator>
  <cp:keywords/>
  <dc:description/>
  <cp:lastModifiedBy>Utente guest</cp:lastModifiedBy>
  <cp:revision>2</cp:revision>
  <cp:lastPrinted>2021-03-23T11:29:00Z</cp:lastPrinted>
  <dcterms:created xsi:type="dcterms:W3CDTF">2021-04-22T09:42:00Z</dcterms:created>
  <dcterms:modified xsi:type="dcterms:W3CDTF">2021-04-22T09:42:00Z</dcterms:modified>
</cp:coreProperties>
</file>